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7882" w:rsidRPr="00D33765" w:rsidRDefault="005B7882" w:rsidP="005B7882">
      <w:pPr>
        <w:jc w:val="center"/>
        <w:rPr>
          <w:b/>
          <w:sz w:val="28"/>
          <w:szCs w:val="28"/>
          <w:lang w:val="fr-FR"/>
        </w:rPr>
      </w:pPr>
      <w:r w:rsidRPr="00D33765">
        <w:rPr>
          <w:b/>
          <w:sz w:val="28"/>
          <w:szCs w:val="28"/>
          <w:lang w:val="fr-FR"/>
        </w:rPr>
        <w:t>INTERNATIONAL ORGANISATION FOR STANDARDISATION</w:t>
      </w:r>
    </w:p>
    <w:p w:rsidR="005B7882" w:rsidRPr="00D33765" w:rsidRDefault="005B7882" w:rsidP="005B7882">
      <w:pPr>
        <w:jc w:val="center"/>
        <w:rPr>
          <w:b/>
          <w:sz w:val="28"/>
          <w:lang w:val="fr-FR"/>
        </w:rPr>
      </w:pPr>
      <w:r w:rsidRPr="00D33765">
        <w:rPr>
          <w:b/>
          <w:sz w:val="28"/>
          <w:lang w:val="fr-FR"/>
        </w:rPr>
        <w:t>ORGANISATION INTERNATIONALE DE NORMALISATION</w:t>
      </w:r>
    </w:p>
    <w:p w:rsidR="005B7882" w:rsidRPr="00007E28" w:rsidRDefault="005B7882" w:rsidP="005B7882">
      <w:pPr>
        <w:jc w:val="center"/>
        <w:rPr>
          <w:b/>
          <w:sz w:val="28"/>
          <w:lang w:val="de-DE"/>
        </w:rPr>
      </w:pPr>
      <w:r w:rsidRPr="00007E28">
        <w:rPr>
          <w:b/>
          <w:sz w:val="28"/>
          <w:lang w:val="de-DE"/>
        </w:rPr>
        <w:t>ISO/IEC JTC1/SC29/WG11</w:t>
      </w:r>
    </w:p>
    <w:p w:rsidR="005B7882" w:rsidRPr="00D33765" w:rsidRDefault="005B7882" w:rsidP="005B7882">
      <w:pPr>
        <w:jc w:val="center"/>
        <w:rPr>
          <w:b/>
        </w:rPr>
      </w:pPr>
      <w:r w:rsidRPr="00D33765">
        <w:rPr>
          <w:b/>
          <w:sz w:val="28"/>
        </w:rPr>
        <w:t>CODING OF MOVING PICTURES AND AUDIO</w:t>
      </w:r>
    </w:p>
    <w:p w:rsidR="005B7882" w:rsidRPr="00D33765" w:rsidRDefault="005B7882" w:rsidP="005B7882">
      <w:pPr>
        <w:tabs>
          <w:tab w:val="left" w:pos="5387"/>
        </w:tabs>
        <w:spacing w:line="240" w:lineRule="exact"/>
        <w:jc w:val="center"/>
        <w:rPr>
          <w:b/>
        </w:rPr>
      </w:pPr>
    </w:p>
    <w:p w:rsidR="005B7882" w:rsidRPr="00D33765" w:rsidRDefault="005B7882" w:rsidP="005B7882">
      <w:pPr>
        <w:jc w:val="right"/>
        <w:rPr>
          <w:b/>
        </w:rPr>
      </w:pPr>
      <w:r w:rsidRPr="00D33765">
        <w:rPr>
          <w:b/>
        </w:rPr>
        <w:t xml:space="preserve">ISO/IEC JTC1/SC29/WG11 </w:t>
      </w:r>
      <w:r w:rsidR="00F54A4E" w:rsidRPr="00D33765">
        <w:rPr>
          <w:b/>
          <w:sz w:val="48"/>
        </w:rPr>
        <w:t>N</w:t>
      </w:r>
      <w:r w:rsidR="005953EC" w:rsidRPr="00D33765">
        <w:rPr>
          <w:b/>
          <w:sz w:val="48"/>
        </w:rPr>
        <w:t>17372</w:t>
      </w:r>
    </w:p>
    <w:p w:rsidR="005B7882" w:rsidRPr="00D33765" w:rsidRDefault="007B20A2" w:rsidP="005B7882">
      <w:pPr>
        <w:wordWrap w:val="0"/>
        <w:jc w:val="right"/>
        <w:rPr>
          <w:b/>
          <w:lang w:eastAsia="ja-JP"/>
        </w:rPr>
      </w:pPr>
      <w:r w:rsidRPr="00D33765">
        <w:rPr>
          <w:b/>
          <w:lang w:eastAsia="ja-JP"/>
        </w:rPr>
        <w:t xml:space="preserve">January </w:t>
      </w:r>
      <w:r w:rsidRPr="00D33765">
        <w:rPr>
          <w:rFonts w:eastAsia="Malgun Gothic"/>
          <w:b/>
        </w:rPr>
        <w:t>201</w:t>
      </w:r>
      <w:r w:rsidRPr="00D33765">
        <w:rPr>
          <w:b/>
          <w:lang w:eastAsia="ja-JP"/>
        </w:rPr>
        <w:t>8</w:t>
      </w:r>
      <w:r w:rsidRPr="00D33765">
        <w:rPr>
          <w:rFonts w:eastAsia="Malgun Gothic"/>
          <w:b/>
        </w:rPr>
        <w:t xml:space="preserve">, </w:t>
      </w:r>
      <w:proofErr w:type="spellStart"/>
      <w:r w:rsidRPr="00D33765">
        <w:rPr>
          <w:rFonts w:eastAsia="Malgun Gothic"/>
          <w:b/>
        </w:rPr>
        <w:t>Gwangju</w:t>
      </w:r>
      <w:proofErr w:type="spellEnd"/>
      <w:r w:rsidRPr="00D33765">
        <w:rPr>
          <w:rFonts w:eastAsia="Malgun Gothic"/>
          <w:b/>
        </w:rPr>
        <w:t>, KR</w:t>
      </w:r>
      <w:r w:rsidRPr="00D33765">
        <w:rPr>
          <w:b/>
          <w:lang w:eastAsia="ja-JP"/>
        </w:rPr>
        <w:t xml:space="preserve"> </w:t>
      </w:r>
    </w:p>
    <w:p w:rsidR="007475C3" w:rsidRPr="00D33765" w:rsidRDefault="007475C3" w:rsidP="00E56BF9">
      <w:pPr>
        <w:rPr>
          <w:lang w:eastAsia="ja-JP"/>
        </w:rPr>
      </w:pPr>
    </w:p>
    <w:p w:rsidR="007475C3" w:rsidRPr="00D33765" w:rsidRDefault="007475C3" w:rsidP="00E56BF9">
      <w:pPr>
        <w:rPr>
          <w:lang w:eastAsia="ja-JP"/>
        </w:rPr>
      </w:pPr>
    </w:p>
    <w:p w:rsidR="007475C3" w:rsidRPr="00D33765" w:rsidRDefault="007475C3" w:rsidP="00E56BF9"/>
    <w:tbl>
      <w:tblPr>
        <w:tblW w:w="0" w:type="auto"/>
        <w:tblLook w:val="01E0" w:firstRow="1" w:lastRow="1" w:firstColumn="1" w:lastColumn="1" w:noHBand="0" w:noVBand="0"/>
      </w:tblPr>
      <w:tblGrid>
        <w:gridCol w:w="1078"/>
        <w:gridCol w:w="8277"/>
      </w:tblGrid>
      <w:tr w:rsidR="005B7882" w:rsidRPr="00D33765" w:rsidTr="007656FA">
        <w:tc>
          <w:tcPr>
            <w:tcW w:w="1078" w:type="dxa"/>
          </w:tcPr>
          <w:p w:rsidR="005B7882" w:rsidRPr="00D33765" w:rsidRDefault="005B7882" w:rsidP="00C46625">
            <w:pPr>
              <w:suppressAutoHyphens/>
              <w:rPr>
                <w:b/>
              </w:rPr>
            </w:pPr>
            <w:r w:rsidRPr="00D33765">
              <w:rPr>
                <w:b/>
              </w:rPr>
              <w:t>Source:</w:t>
            </w:r>
          </w:p>
        </w:tc>
        <w:tc>
          <w:tcPr>
            <w:tcW w:w="8277" w:type="dxa"/>
          </w:tcPr>
          <w:p w:rsidR="005B7882" w:rsidRPr="00D33765" w:rsidRDefault="00E2151D" w:rsidP="008C720E">
            <w:pPr>
              <w:suppressAutoHyphens/>
            </w:pPr>
            <w:r w:rsidRPr="00D33765">
              <w:t>Requirements</w:t>
            </w:r>
          </w:p>
        </w:tc>
      </w:tr>
      <w:tr w:rsidR="005B7882" w:rsidRPr="00D33765" w:rsidTr="007656FA">
        <w:tc>
          <w:tcPr>
            <w:tcW w:w="1078" w:type="dxa"/>
          </w:tcPr>
          <w:p w:rsidR="005B7882" w:rsidRPr="00D33765" w:rsidRDefault="005B7882" w:rsidP="00C46625">
            <w:pPr>
              <w:suppressAutoHyphens/>
              <w:rPr>
                <w:b/>
              </w:rPr>
            </w:pPr>
            <w:r w:rsidRPr="00D33765">
              <w:rPr>
                <w:b/>
              </w:rPr>
              <w:t>Title</w:t>
            </w:r>
          </w:p>
        </w:tc>
        <w:tc>
          <w:tcPr>
            <w:tcW w:w="8277" w:type="dxa"/>
          </w:tcPr>
          <w:p w:rsidR="005B7882" w:rsidRPr="00D33765" w:rsidRDefault="00007E28" w:rsidP="007E3A83">
            <w:pPr>
              <w:suppressAutoHyphens/>
            </w:pPr>
            <w:r>
              <w:t>How OMAF fulfils MPEG-I phase 1a requirements</w:t>
            </w:r>
          </w:p>
        </w:tc>
      </w:tr>
      <w:tr w:rsidR="005B7882" w:rsidRPr="00D33765" w:rsidTr="007656FA">
        <w:tc>
          <w:tcPr>
            <w:tcW w:w="1078" w:type="dxa"/>
          </w:tcPr>
          <w:p w:rsidR="005B7882" w:rsidRPr="00D33765" w:rsidRDefault="000A75A7" w:rsidP="00C46625">
            <w:pPr>
              <w:rPr>
                <w:b/>
              </w:rPr>
            </w:pPr>
            <w:r w:rsidRPr="00D33765">
              <w:rPr>
                <w:b/>
              </w:rPr>
              <w:t>Editor</w:t>
            </w:r>
            <w:r w:rsidR="00F511CC" w:rsidRPr="00D33765">
              <w:rPr>
                <w:b/>
              </w:rPr>
              <w:t>s</w:t>
            </w:r>
            <w:r w:rsidRPr="00D33765">
              <w:rPr>
                <w:b/>
              </w:rPr>
              <w:t xml:space="preserve"> </w:t>
            </w:r>
          </w:p>
        </w:tc>
        <w:tc>
          <w:tcPr>
            <w:tcW w:w="8277" w:type="dxa"/>
          </w:tcPr>
          <w:p w:rsidR="005B7882" w:rsidRPr="00D33765" w:rsidRDefault="005B1A3A" w:rsidP="008C720E">
            <w:pPr>
              <w:rPr>
                <w:lang w:eastAsia="ja-JP"/>
              </w:rPr>
            </w:pPr>
            <w:r w:rsidRPr="00D33765">
              <w:rPr>
                <w:lang w:eastAsia="ja-JP"/>
              </w:rPr>
              <w:t xml:space="preserve">Sachin Deshpande, </w:t>
            </w:r>
            <w:r w:rsidRPr="00D33765">
              <w:rPr>
                <w:lang w:val="de-DE" w:eastAsia="ja-JP"/>
              </w:rPr>
              <w:t>Ye-Kui Wang, Thomas Stockhammer</w:t>
            </w:r>
            <w:r w:rsidRPr="00D33765" w:rsidDel="007E3A83">
              <w:rPr>
                <w:lang w:eastAsia="ja-JP"/>
              </w:rPr>
              <w:t xml:space="preserve"> </w:t>
            </w:r>
          </w:p>
        </w:tc>
      </w:tr>
      <w:tr w:rsidR="004538E9" w:rsidRPr="00FB62C8" w:rsidTr="007656FA">
        <w:tc>
          <w:tcPr>
            <w:tcW w:w="1078" w:type="dxa"/>
          </w:tcPr>
          <w:p w:rsidR="004538E9" w:rsidRPr="00D33765" w:rsidRDefault="004538E9" w:rsidP="00C46625">
            <w:pPr>
              <w:rPr>
                <w:b/>
              </w:rPr>
            </w:pPr>
            <w:r w:rsidRPr="00D33765">
              <w:rPr>
                <w:b/>
              </w:rPr>
              <w:t>Public</w:t>
            </w:r>
          </w:p>
        </w:tc>
        <w:tc>
          <w:tcPr>
            <w:tcW w:w="8277" w:type="dxa"/>
          </w:tcPr>
          <w:p w:rsidR="004538E9" w:rsidRPr="00D33765" w:rsidRDefault="004538E9" w:rsidP="008C720E">
            <w:pPr>
              <w:rPr>
                <w:lang w:eastAsia="ja-JP"/>
              </w:rPr>
            </w:pPr>
            <w:r w:rsidRPr="00D33765">
              <w:rPr>
                <w:lang w:eastAsia="ja-JP"/>
              </w:rPr>
              <w:t>Yes</w:t>
            </w:r>
          </w:p>
        </w:tc>
      </w:tr>
    </w:tbl>
    <w:p w:rsidR="00FB62C8" w:rsidRPr="00A73B5D" w:rsidRDefault="00FB62C8" w:rsidP="00E56BF9"/>
    <w:p w:rsidR="00FB62C8" w:rsidRPr="00A73B5D" w:rsidRDefault="00FB62C8" w:rsidP="00E56BF9"/>
    <w:p w:rsidR="00FB62C8" w:rsidRPr="00A73B5D" w:rsidRDefault="00FB62C8" w:rsidP="00E56BF9">
      <w:pPr>
        <w:pStyle w:val="Heading1"/>
      </w:pPr>
      <w:r w:rsidRPr="00A73B5D">
        <w:t>Introduction</w:t>
      </w:r>
    </w:p>
    <w:p w:rsidR="00D852CD" w:rsidRPr="00D852CD" w:rsidRDefault="005A698F" w:rsidP="00D852CD">
      <w:r w:rsidRPr="00A73B5D">
        <w:t xml:space="preserve">This document </w:t>
      </w:r>
      <w:r w:rsidR="00F93356">
        <w:t xml:space="preserve">provides a summary of </w:t>
      </w:r>
      <w:r w:rsidR="0096508E">
        <w:t>MPEG-I Phase 1</w:t>
      </w:r>
      <w:r w:rsidR="00F93356">
        <w:t>A requirements fulfilment by OMAF 23090-2 FDIS</w:t>
      </w:r>
      <w:r w:rsidR="000A75A7">
        <w:t xml:space="preserve">. </w:t>
      </w:r>
    </w:p>
    <w:p w:rsidR="000A75A7" w:rsidRDefault="000A75A7" w:rsidP="000A75A7">
      <w:pPr>
        <w:pStyle w:val="Heading1"/>
      </w:pPr>
      <w:bookmarkStart w:id="0" w:name="_Ref478976417"/>
      <w:r>
        <w:t xml:space="preserve">Requirements </w:t>
      </w:r>
      <w:bookmarkStart w:id="1" w:name="OLE_LINK84"/>
      <w:bookmarkEnd w:id="0"/>
      <w:r w:rsidR="0053712A">
        <w:t>Fulf</w:t>
      </w:r>
      <w:r w:rsidR="00483B24">
        <w:t>i</w:t>
      </w:r>
      <w:r w:rsidR="00F93356">
        <w:t>lment</w:t>
      </w:r>
      <w:bookmarkEnd w:id="1"/>
    </w:p>
    <w:p w:rsidR="000A75A7" w:rsidRDefault="000F0D01" w:rsidP="000A75A7">
      <w:r>
        <w:t>The table below lists numbered requirements from</w:t>
      </w:r>
      <w:r w:rsidR="0096508E">
        <w:t xml:space="preserve"> MPEG-I Phase 1</w:t>
      </w:r>
      <w:r>
        <w:t>A as documented in N16773</w:t>
      </w:r>
      <w:r w:rsidR="00552907">
        <w:t xml:space="preserve"> [1] </w:t>
      </w:r>
      <w:r>
        <w:t xml:space="preserve">in the left column and the </w:t>
      </w:r>
      <w:r w:rsidR="00B61049">
        <w:t>clause</w:t>
      </w:r>
      <w:r>
        <w:t xml:space="preserve"> number from OMAF 23090-2 </w:t>
      </w:r>
      <w:r w:rsidR="00552907">
        <w:t xml:space="preserve">[2] </w:t>
      </w:r>
      <w:r>
        <w:t>which fulfils the requirement</w:t>
      </w:r>
      <w:r w:rsidR="00E4726B">
        <w:t xml:space="preserve"> in the right column</w:t>
      </w:r>
      <w:r>
        <w:t>.</w:t>
      </w:r>
      <w:r w:rsidR="00E4726B">
        <w:t xml:space="preserve"> </w:t>
      </w:r>
    </w:p>
    <w:p w:rsidR="001B5482" w:rsidRDefault="001B5482" w:rsidP="000A75A7"/>
    <w:p w:rsidR="00F54A4E" w:rsidRPr="00D33765" w:rsidRDefault="000012A2" w:rsidP="00D33765">
      <w:pPr>
        <w:keepNext/>
        <w:spacing w:before="240" w:after="240"/>
        <w:jc w:val="center"/>
        <w:outlineLvl w:val="0"/>
        <w:rPr>
          <w:rFonts w:eastAsia="Malgun Gothic"/>
          <w:b/>
          <w:sz w:val="20"/>
          <w:szCs w:val="20"/>
          <w:lang w:eastAsia="ko-KR"/>
        </w:rPr>
      </w:pPr>
      <w:bookmarkStart w:id="2" w:name="_Ref490227237"/>
      <w:r w:rsidRPr="007B7D01">
        <w:rPr>
          <w:rFonts w:eastAsia="Malgun Gothic"/>
          <w:b/>
          <w:sz w:val="20"/>
          <w:szCs w:val="20"/>
          <w:lang w:eastAsia="ko-KR"/>
        </w:rPr>
        <w:t xml:space="preserve">Table </w:t>
      </w:r>
      <w:r>
        <w:rPr>
          <w:rFonts w:eastAsia="Malgun Gothic"/>
          <w:b/>
          <w:sz w:val="20"/>
          <w:szCs w:val="20"/>
          <w:lang w:eastAsia="ko-KR"/>
        </w:rPr>
        <w:fldChar w:fldCharType="begin"/>
      </w:r>
      <w:r>
        <w:rPr>
          <w:rFonts w:eastAsia="Malgun Gothic"/>
          <w:b/>
          <w:sz w:val="20"/>
          <w:szCs w:val="20"/>
          <w:lang w:eastAsia="ko-KR"/>
        </w:rPr>
        <w:instrText xml:space="preserve"> STYLEREF 1 \s </w:instrText>
      </w:r>
      <w:r>
        <w:rPr>
          <w:rFonts w:eastAsia="Malgun Gothic"/>
          <w:b/>
          <w:sz w:val="20"/>
          <w:szCs w:val="20"/>
          <w:lang w:eastAsia="ko-KR"/>
        </w:rPr>
        <w:fldChar w:fldCharType="separate"/>
      </w:r>
      <w:r>
        <w:rPr>
          <w:rFonts w:eastAsia="Malgun Gothic"/>
          <w:b/>
          <w:noProof/>
          <w:sz w:val="20"/>
          <w:szCs w:val="20"/>
          <w:lang w:eastAsia="ko-KR"/>
        </w:rPr>
        <w:t>2</w:t>
      </w:r>
      <w:r>
        <w:rPr>
          <w:rFonts w:eastAsia="Malgun Gothic"/>
          <w:b/>
          <w:sz w:val="20"/>
          <w:szCs w:val="20"/>
          <w:lang w:eastAsia="ko-KR"/>
        </w:rPr>
        <w:fldChar w:fldCharType="end"/>
      </w:r>
      <w:r>
        <w:rPr>
          <w:rFonts w:eastAsia="Malgun Gothic"/>
          <w:b/>
          <w:sz w:val="20"/>
          <w:szCs w:val="20"/>
          <w:lang w:eastAsia="ko-KR"/>
        </w:rPr>
        <w:t>.</w:t>
      </w:r>
      <w:r>
        <w:rPr>
          <w:rFonts w:eastAsia="Malgun Gothic"/>
          <w:b/>
          <w:sz w:val="20"/>
          <w:szCs w:val="20"/>
          <w:lang w:eastAsia="ko-KR"/>
        </w:rPr>
        <w:fldChar w:fldCharType="begin"/>
      </w:r>
      <w:r>
        <w:rPr>
          <w:rFonts w:eastAsia="Malgun Gothic"/>
          <w:b/>
          <w:sz w:val="20"/>
          <w:szCs w:val="20"/>
          <w:lang w:eastAsia="ko-KR"/>
        </w:rPr>
        <w:instrText xml:space="preserve"> SEQ Table \* ARABIC \s 1 </w:instrText>
      </w:r>
      <w:r>
        <w:rPr>
          <w:rFonts w:eastAsia="Malgun Gothic"/>
          <w:b/>
          <w:sz w:val="20"/>
          <w:szCs w:val="20"/>
          <w:lang w:eastAsia="ko-KR"/>
        </w:rPr>
        <w:fldChar w:fldCharType="separate"/>
      </w:r>
      <w:r>
        <w:rPr>
          <w:rFonts w:eastAsia="Malgun Gothic"/>
          <w:b/>
          <w:noProof/>
          <w:sz w:val="20"/>
          <w:szCs w:val="20"/>
          <w:lang w:eastAsia="ko-KR"/>
        </w:rPr>
        <w:t>1</w:t>
      </w:r>
      <w:r>
        <w:rPr>
          <w:rFonts w:eastAsia="Malgun Gothic"/>
          <w:b/>
          <w:sz w:val="20"/>
          <w:szCs w:val="20"/>
          <w:lang w:eastAsia="ko-KR"/>
        </w:rPr>
        <w:fldChar w:fldCharType="end"/>
      </w:r>
      <w:bookmarkEnd w:id="2"/>
      <w:r w:rsidRPr="007B7D01">
        <w:rPr>
          <w:rFonts w:eastAsia="Malgun Gothic"/>
          <w:b/>
          <w:sz w:val="20"/>
          <w:szCs w:val="20"/>
          <w:lang w:eastAsia="ko-KR"/>
        </w:rPr>
        <w:t xml:space="preserve"> – </w:t>
      </w:r>
      <w:r>
        <w:rPr>
          <w:rFonts w:eastAsia="Malgun Gothic"/>
          <w:b/>
          <w:sz w:val="20"/>
          <w:szCs w:val="20"/>
          <w:lang w:eastAsia="ko-KR"/>
        </w:rPr>
        <w:t>MPEG-I Phase 1 A Requir</w:t>
      </w:r>
      <w:r w:rsidR="00A25697">
        <w:rPr>
          <w:rFonts w:eastAsia="Malgun Gothic"/>
          <w:b/>
          <w:sz w:val="20"/>
          <w:szCs w:val="20"/>
          <w:lang w:eastAsia="ko-KR"/>
        </w:rPr>
        <w:t>e</w:t>
      </w:r>
      <w:r>
        <w:rPr>
          <w:rFonts w:eastAsia="Malgun Gothic"/>
          <w:b/>
          <w:sz w:val="20"/>
          <w:szCs w:val="20"/>
          <w:lang w:eastAsia="ko-KR"/>
        </w:rPr>
        <w:t>ments fulfilment by OMAF 23090-2</w:t>
      </w:r>
    </w:p>
    <w:tbl>
      <w:tblPr>
        <w:tblStyle w:val="TableGrid"/>
        <w:tblW w:w="0" w:type="auto"/>
        <w:tblInd w:w="170" w:type="dxa"/>
        <w:tblLook w:val="04A0" w:firstRow="1" w:lastRow="0" w:firstColumn="1" w:lastColumn="0" w:noHBand="0" w:noVBand="1"/>
      </w:tblPr>
      <w:tblGrid>
        <w:gridCol w:w="5354"/>
        <w:gridCol w:w="3821"/>
      </w:tblGrid>
      <w:tr w:rsidR="00267E4E" w:rsidRPr="00E4257C" w:rsidTr="00C67622">
        <w:tc>
          <w:tcPr>
            <w:tcW w:w="5354" w:type="dxa"/>
          </w:tcPr>
          <w:p w:rsidR="000F0D01" w:rsidRPr="007656FA" w:rsidRDefault="000F0D01" w:rsidP="007656FA">
            <w:pPr>
              <w:pStyle w:val="reql1"/>
              <w:numPr>
                <w:ilvl w:val="0"/>
                <w:numId w:val="0"/>
              </w:numPr>
              <w:ind w:left="360"/>
              <w:rPr>
                <w:b/>
              </w:rPr>
            </w:pPr>
            <w:r w:rsidRPr="007656FA">
              <w:rPr>
                <w:b/>
              </w:rPr>
              <w:t>MPEG-I Phase 1 A Requirement #</w:t>
            </w:r>
            <w:r w:rsidR="002C0A1B">
              <w:rPr>
                <w:b/>
              </w:rPr>
              <w:t xml:space="preserve"> per N16773</w:t>
            </w:r>
          </w:p>
        </w:tc>
        <w:tc>
          <w:tcPr>
            <w:tcW w:w="3821" w:type="dxa"/>
          </w:tcPr>
          <w:p w:rsidR="000F0D01" w:rsidRPr="007656FA" w:rsidRDefault="000F0D01" w:rsidP="00637C88">
            <w:pPr>
              <w:pStyle w:val="reql1"/>
              <w:numPr>
                <w:ilvl w:val="0"/>
                <w:numId w:val="0"/>
              </w:numPr>
              <w:ind w:left="360"/>
              <w:rPr>
                <w:b/>
              </w:rPr>
            </w:pPr>
            <w:r w:rsidRPr="007656FA">
              <w:rPr>
                <w:b/>
              </w:rPr>
              <w:t xml:space="preserve">OMAF 23090-2 </w:t>
            </w:r>
            <w:r w:rsidR="009A35B4" w:rsidRPr="007656FA">
              <w:rPr>
                <w:b/>
              </w:rPr>
              <w:t xml:space="preserve">FDIS </w:t>
            </w:r>
            <w:r w:rsidR="00B61049">
              <w:rPr>
                <w:b/>
              </w:rPr>
              <w:t>clause</w:t>
            </w:r>
            <w:r w:rsidRPr="007656FA">
              <w:rPr>
                <w:b/>
              </w:rPr>
              <w:t xml:space="preserve"> </w:t>
            </w:r>
          </w:p>
        </w:tc>
      </w:tr>
      <w:tr w:rsidR="00267E4E" w:rsidRPr="00E4257C" w:rsidTr="00C67622">
        <w:tc>
          <w:tcPr>
            <w:tcW w:w="5354" w:type="dxa"/>
          </w:tcPr>
          <w:p w:rsidR="001B5482" w:rsidRPr="00E4257C" w:rsidRDefault="001B5482" w:rsidP="007B20A2">
            <w:pPr>
              <w:pStyle w:val="reql1"/>
            </w:pPr>
            <w:bookmarkStart w:id="3" w:name="OLE_LINK1"/>
            <w:r w:rsidRPr="00E4257C">
              <w:t>The Specification shall provide for interoperable exchange of VR360 content.</w:t>
            </w:r>
          </w:p>
        </w:tc>
        <w:tc>
          <w:tcPr>
            <w:tcW w:w="3821" w:type="dxa"/>
          </w:tcPr>
          <w:p w:rsidR="001B5482" w:rsidRPr="007656FA" w:rsidRDefault="00DD0630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 xml:space="preserve">All normative clauses of 23090-2, </w:t>
            </w:r>
            <w:proofErr w:type="gramStart"/>
            <w:r>
              <w:t>in particular clause</w:t>
            </w:r>
            <w:r w:rsidR="00DC41A6">
              <w:t>s</w:t>
            </w:r>
            <w:proofErr w:type="gramEnd"/>
            <w:r>
              <w:t xml:space="preserve"> 5-11.</w:t>
            </w:r>
          </w:p>
        </w:tc>
      </w:tr>
      <w:tr w:rsidR="00267E4E" w:rsidRPr="00E4257C" w:rsidTr="00C67622">
        <w:tc>
          <w:tcPr>
            <w:tcW w:w="5354" w:type="dxa"/>
          </w:tcPr>
          <w:p w:rsidR="001B5482" w:rsidRPr="00E4257C" w:rsidRDefault="001B5482" w:rsidP="007B20A2">
            <w:pPr>
              <w:pStyle w:val="reql1"/>
            </w:pPr>
            <w:r w:rsidRPr="00E4257C">
              <w:t>The Specification shall avoid providing multiple tools for the same functionality to reduce implementation burden and improve interoperability.</w:t>
            </w:r>
          </w:p>
        </w:tc>
        <w:tc>
          <w:tcPr>
            <w:tcW w:w="3821" w:type="dxa"/>
          </w:tcPr>
          <w:p w:rsidR="001B5482" w:rsidRPr="007656FA" w:rsidRDefault="001B63E1" w:rsidP="007656FA">
            <w:pPr>
              <w:pStyle w:val="reql1"/>
              <w:numPr>
                <w:ilvl w:val="0"/>
                <w:numId w:val="0"/>
              </w:numPr>
              <w:ind w:left="360"/>
            </w:pPr>
            <w:bookmarkStart w:id="4" w:name="OLE_LINK44"/>
            <w:r>
              <w:t>Clause 5-11</w:t>
            </w:r>
            <w:bookmarkEnd w:id="4"/>
          </w:p>
        </w:tc>
      </w:tr>
      <w:tr w:rsidR="00267E4E" w:rsidRPr="00E4257C" w:rsidTr="00C67622">
        <w:tc>
          <w:tcPr>
            <w:tcW w:w="5354" w:type="dxa"/>
          </w:tcPr>
          <w:p w:rsidR="001B5482" w:rsidRPr="00E4257C" w:rsidRDefault="001B5482" w:rsidP="007B20A2">
            <w:pPr>
              <w:pStyle w:val="reql1"/>
            </w:pPr>
            <w:r w:rsidRPr="00E4257C">
              <w:t xml:space="preserve">The Specification shall </w:t>
            </w:r>
            <w:r w:rsidRPr="00E4257C">
              <w:rPr>
                <w:lang w:val="en-US"/>
              </w:rPr>
              <w:t>enable good quality and performance.</w:t>
            </w:r>
          </w:p>
        </w:tc>
        <w:tc>
          <w:tcPr>
            <w:tcW w:w="3821" w:type="dxa"/>
          </w:tcPr>
          <w:p w:rsidR="001B5482" w:rsidRPr="007656FA" w:rsidRDefault="00633520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>Clause 5-11</w:t>
            </w:r>
          </w:p>
        </w:tc>
      </w:tr>
      <w:tr w:rsidR="00267E4E" w:rsidRPr="00E4257C" w:rsidTr="00C67622">
        <w:tc>
          <w:tcPr>
            <w:tcW w:w="5354" w:type="dxa"/>
          </w:tcPr>
          <w:p w:rsidR="001B5482" w:rsidRPr="00E4257C" w:rsidRDefault="001B5482" w:rsidP="007B20A2">
            <w:pPr>
              <w:pStyle w:val="reql1"/>
            </w:pPr>
            <w:r w:rsidRPr="00E4257C">
              <w:t>The Specification shall enable full interoperability between services/content and clients.</w:t>
            </w:r>
          </w:p>
        </w:tc>
        <w:tc>
          <w:tcPr>
            <w:tcW w:w="3821" w:type="dxa"/>
          </w:tcPr>
          <w:p w:rsidR="001B5482" w:rsidRPr="007656FA" w:rsidRDefault="00B700FB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>Interoperability is achieved via media profiles (Clause 10) and presentation profiles (clause 11).</w:t>
            </w:r>
          </w:p>
        </w:tc>
      </w:tr>
      <w:tr w:rsidR="00267E4E" w:rsidRPr="00E4257C" w:rsidTr="00C67622">
        <w:tc>
          <w:tcPr>
            <w:tcW w:w="5354" w:type="dxa"/>
          </w:tcPr>
          <w:p w:rsidR="001B5482" w:rsidRPr="00E4257C" w:rsidRDefault="001B5482" w:rsidP="007B20A2">
            <w:pPr>
              <w:pStyle w:val="reql2"/>
            </w:pPr>
            <w:r w:rsidRPr="00E4257C">
              <w:t xml:space="preserve">The Specification shall contain a very low number of fully specified interoperability points that include what is traditionally known as Profile and Level information. </w:t>
            </w:r>
          </w:p>
        </w:tc>
        <w:tc>
          <w:tcPr>
            <w:tcW w:w="3821" w:type="dxa"/>
          </w:tcPr>
          <w:p w:rsidR="001B5482" w:rsidRDefault="000D4541" w:rsidP="007656FA">
            <w:pPr>
              <w:pStyle w:val="reql1"/>
              <w:numPr>
                <w:ilvl w:val="0"/>
                <w:numId w:val="0"/>
              </w:numPr>
              <w:ind w:left="360"/>
            </w:pPr>
            <w:bookmarkStart w:id="5" w:name="OLE_LINK36"/>
            <w:r>
              <w:t xml:space="preserve">Two presentation profiles: OMAF viewport-independent presentation profile (Clause 11.1), </w:t>
            </w:r>
            <w:bookmarkStart w:id="6" w:name="OLE_LINK47"/>
            <w:r>
              <w:t>OMAF viewport-dependent profile (Clause 11.2)</w:t>
            </w:r>
            <w:bookmarkEnd w:id="5"/>
            <w:bookmarkEnd w:id="6"/>
          </w:p>
          <w:p w:rsidR="000D4541" w:rsidRDefault="000D4541" w:rsidP="007656FA">
            <w:pPr>
              <w:pStyle w:val="reql1"/>
              <w:numPr>
                <w:ilvl w:val="0"/>
                <w:numId w:val="0"/>
              </w:numPr>
              <w:ind w:left="360"/>
            </w:pPr>
          </w:p>
          <w:p w:rsidR="000D4541" w:rsidRDefault="000D4541" w:rsidP="007656FA">
            <w:pPr>
              <w:pStyle w:val="reql1"/>
              <w:numPr>
                <w:ilvl w:val="0"/>
                <w:numId w:val="0"/>
              </w:numPr>
              <w:ind w:left="360"/>
            </w:pPr>
            <w:bookmarkStart w:id="7" w:name="OLE_LINK41"/>
            <w:r>
              <w:t>Three video profiles:</w:t>
            </w:r>
          </w:p>
          <w:p w:rsidR="000D4541" w:rsidRDefault="000D4541" w:rsidP="007656FA">
            <w:pPr>
              <w:pStyle w:val="reql1"/>
              <w:numPr>
                <w:ilvl w:val="0"/>
                <w:numId w:val="0"/>
              </w:numPr>
              <w:ind w:left="360"/>
            </w:pPr>
            <w:bookmarkStart w:id="8" w:name="OLE_LINK37"/>
            <w:r>
              <w:t>HEVC-based v</w:t>
            </w:r>
            <w:r w:rsidRPr="000C44EE">
              <w:t>iewport</w:t>
            </w:r>
            <w:r>
              <w:t>-i</w:t>
            </w:r>
            <w:r w:rsidRPr="000C44EE">
              <w:t xml:space="preserve">ndependent </w:t>
            </w:r>
            <w:r>
              <w:t>OMAF video profile (Clause 10.1</w:t>
            </w:r>
            <w:r w:rsidR="00EC69D9">
              <w:t>.</w:t>
            </w:r>
            <w:r>
              <w:t>2)</w:t>
            </w:r>
          </w:p>
          <w:p w:rsidR="000D4541" w:rsidRDefault="000D4541" w:rsidP="007656FA">
            <w:pPr>
              <w:pStyle w:val="reql1"/>
              <w:numPr>
                <w:ilvl w:val="0"/>
                <w:numId w:val="0"/>
              </w:numPr>
              <w:ind w:left="360"/>
            </w:pPr>
            <w:bookmarkStart w:id="9" w:name="OLE_LINK39"/>
            <w:bookmarkEnd w:id="8"/>
            <w:r>
              <w:t>HEVC-based viewport-dependent OMAF video profile (Clause 10.1.3)</w:t>
            </w:r>
            <w:bookmarkEnd w:id="9"/>
          </w:p>
          <w:p w:rsidR="000D4541" w:rsidRDefault="000D4541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>AVC-based viewport-dependent OMAF video profile (Clause 10.1.4)</w:t>
            </w:r>
          </w:p>
          <w:p w:rsidR="001330EB" w:rsidRDefault="001330EB" w:rsidP="007656FA">
            <w:pPr>
              <w:pStyle w:val="reql1"/>
              <w:numPr>
                <w:ilvl w:val="0"/>
                <w:numId w:val="0"/>
              </w:numPr>
              <w:ind w:left="360"/>
            </w:pPr>
          </w:p>
          <w:p w:rsidR="001330EB" w:rsidRDefault="001330EB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>Two audio profiles:</w:t>
            </w:r>
          </w:p>
          <w:p w:rsidR="001330EB" w:rsidRPr="007656FA" w:rsidRDefault="001330EB" w:rsidP="007656FA">
            <w:pPr>
              <w:pStyle w:val="reql1"/>
              <w:numPr>
                <w:ilvl w:val="0"/>
                <w:numId w:val="0"/>
              </w:numPr>
              <w:ind w:left="360"/>
            </w:pPr>
            <w:r w:rsidRPr="007656FA">
              <w:t>OMAF 3D audio baseline profile (Clause 10.2.2)</w:t>
            </w:r>
          </w:p>
          <w:p w:rsidR="001330EB" w:rsidRDefault="001330EB" w:rsidP="007656FA">
            <w:pPr>
              <w:pStyle w:val="reql1"/>
              <w:numPr>
                <w:ilvl w:val="0"/>
                <w:numId w:val="0"/>
              </w:numPr>
              <w:ind w:left="360"/>
            </w:pPr>
            <w:r w:rsidRPr="007656FA">
              <w:t>OMAF 2D audio legacy profile (Clause 10.2.3)</w:t>
            </w:r>
          </w:p>
          <w:p w:rsidR="001330EB" w:rsidRDefault="001330EB" w:rsidP="007656FA">
            <w:pPr>
              <w:pStyle w:val="reql1"/>
              <w:numPr>
                <w:ilvl w:val="0"/>
                <w:numId w:val="0"/>
              </w:numPr>
              <w:ind w:left="360"/>
            </w:pPr>
          </w:p>
          <w:p w:rsidR="001330EB" w:rsidRDefault="001330EB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>Two image profiles:</w:t>
            </w:r>
          </w:p>
          <w:p w:rsidR="001330EB" w:rsidRDefault="001330EB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>OMAF HEVC image profile (Clause 10.3.2, 10.3.3)</w:t>
            </w:r>
          </w:p>
          <w:p w:rsidR="001330EB" w:rsidRDefault="001330EB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>OMAF legacy image profile (Clause 10.3.2, 10.3.4)</w:t>
            </w:r>
          </w:p>
          <w:p w:rsidR="001330EB" w:rsidRDefault="001330EB" w:rsidP="007656FA">
            <w:pPr>
              <w:pStyle w:val="reql1"/>
              <w:numPr>
                <w:ilvl w:val="0"/>
                <w:numId w:val="0"/>
              </w:numPr>
              <w:ind w:left="360"/>
            </w:pPr>
          </w:p>
          <w:p w:rsidR="001330EB" w:rsidRDefault="00780BF2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>Two Timed text profiles:</w:t>
            </w:r>
          </w:p>
          <w:p w:rsidR="00780BF2" w:rsidRDefault="00780BF2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>OMAF IMSC1 timed text profile (Clause 10.4.2)</w:t>
            </w:r>
          </w:p>
          <w:p w:rsidR="000D4541" w:rsidRPr="007656FA" w:rsidRDefault="00780BF2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 xml:space="preserve">OMAF </w:t>
            </w:r>
            <w:proofErr w:type="spellStart"/>
            <w:r>
              <w:t>WebVTT</w:t>
            </w:r>
            <w:proofErr w:type="spellEnd"/>
            <w:r>
              <w:t xml:space="preserve"> timed text profile (Clause 10.4.3)</w:t>
            </w:r>
            <w:bookmarkEnd w:id="7"/>
          </w:p>
        </w:tc>
      </w:tr>
      <w:tr w:rsidR="00267E4E" w:rsidRPr="00E4257C" w:rsidTr="00C67622">
        <w:tc>
          <w:tcPr>
            <w:tcW w:w="5354" w:type="dxa"/>
          </w:tcPr>
          <w:p w:rsidR="001B5482" w:rsidRPr="00E4257C" w:rsidRDefault="001B5482" w:rsidP="007B20A2">
            <w:pPr>
              <w:pStyle w:val="reql3"/>
            </w:pPr>
            <w:r w:rsidRPr="00E4257C">
              <w:t xml:space="preserve">The existence of more than one interoperability point shall be justified if intended to target devices with different capabilities. </w:t>
            </w:r>
          </w:p>
        </w:tc>
        <w:tc>
          <w:tcPr>
            <w:tcW w:w="3821" w:type="dxa"/>
          </w:tcPr>
          <w:p w:rsidR="001B5482" w:rsidRDefault="006764E7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 xml:space="preserve">Media profiles are mainly targeted to legacy devices and </w:t>
            </w:r>
            <w:r w:rsidR="00E65FD2">
              <w:t xml:space="preserve">current </w:t>
            </w:r>
            <w:r>
              <w:t>state-of-the-art devices with different capabilities (Clause 10)</w:t>
            </w:r>
          </w:p>
          <w:p w:rsidR="006764E7" w:rsidRPr="007656FA" w:rsidRDefault="006764E7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>Presentation profiles are mainly targeted for viewport independent and viewport dependent presentation (Clause 11).</w:t>
            </w:r>
          </w:p>
        </w:tc>
      </w:tr>
      <w:tr w:rsidR="00267E4E" w:rsidRPr="00E4257C" w:rsidTr="00C67622">
        <w:tc>
          <w:tcPr>
            <w:tcW w:w="5354" w:type="dxa"/>
          </w:tcPr>
          <w:p w:rsidR="001B5482" w:rsidRPr="00E4257C" w:rsidRDefault="001B5482" w:rsidP="007B20A2">
            <w:pPr>
              <w:pStyle w:val="reql2"/>
            </w:pPr>
            <w:r w:rsidRPr="00E4257C">
              <w:t>Interoperability points shall address a Media Profile including:</w:t>
            </w:r>
          </w:p>
        </w:tc>
        <w:tc>
          <w:tcPr>
            <w:tcW w:w="3821" w:type="dxa"/>
          </w:tcPr>
          <w:p w:rsidR="001B5482" w:rsidRPr="007656FA" w:rsidRDefault="00CD3603" w:rsidP="007656FA">
            <w:pPr>
              <w:pStyle w:val="reql1"/>
              <w:numPr>
                <w:ilvl w:val="0"/>
                <w:numId w:val="0"/>
              </w:numPr>
              <w:ind w:left="360"/>
            </w:pPr>
            <w:bookmarkStart w:id="10" w:name="OLE_LINK35"/>
            <w:r>
              <w:t>Media profiles (Clause 10)</w:t>
            </w:r>
            <w:bookmarkEnd w:id="10"/>
          </w:p>
        </w:tc>
      </w:tr>
      <w:tr w:rsidR="00267E4E" w:rsidRPr="00E4257C" w:rsidTr="00C67622">
        <w:tc>
          <w:tcPr>
            <w:tcW w:w="5354" w:type="dxa"/>
          </w:tcPr>
          <w:p w:rsidR="001B5482" w:rsidRPr="00E4257C" w:rsidRDefault="001B5482" w:rsidP="007B20A2">
            <w:pPr>
              <w:pStyle w:val="reql3"/>
            </w:pPr>
            <w:r w:rsidRPr="00E4257C">
              <w:t>file format tracks and elementary stream</w:t>
            </w:r>
          </w:p>
        </w:tc>
        <w:tc>
          <w:tcPr>
            <w:tcW w:w="3821" w:type="dxa"/>
          </w:tcPr>
          <w:p w:rsidR="001B5482" w:rsidRDefault="003F531A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>Media profiles (Clause 10)</w:t>
            </w:r>
          </w:p>
          <w:p w:rsidR="00462CBB" w:rsidRDefault="00462CBB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 xml:space="preserve">File format track constraints: </w:t>
            </w:r>
            <w:r w:rsidR="00064CB5">
              <w:t>Clause 10.1.2.4</w:t>
            </w:r>
            <w:r>
              <w:t xml:space="preserve">, </w:t>
            </w:r>
            <w:r w:rsidR="00064CB5">
              <w:t>10.1.3.3, 10.1.4.3, 10.2.2.3, 10.2.3.3</w:t>
            </w:r>
          </w:p>
          <w:p w:rsidR="00462CBB" w:rsidRDefault="00462CBB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>Elementary stream constraints:</w:t>
            </w:r>
          </w:p>
          <w:p w:rsidR="00462CBB" w:rsidRPr="00E4257C" w:rsidRDefault="00064CB5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>Clause 10.1.2.2</w:t>
            </w:r>
            <w:r w:rsidR="00462CBB">
              <w:t xml:space="preserve">, </w:t>
            </w:r>
            <w:r>
              <w:t>10.1.3.2, 10.1.4.2, 10.2.2.2, 10.2.3.2</w:t>
            </w:r>
          </w:p>
        </w:tc>
      </w:tr>
      <w:tr w:rsidR="00267E4E" w:rsidRPr="00E4257C" w:rsidTr="00C67622">
        <w:tc>
          <w:tcPr>
            <w:tcW w:w="5354" w:type="dxa"/>
          </w:tcPr>
          <w:p w:rsidR="001B5482" w:rsidRPr="00E4257C" w:rsidRDefault="001B5482" w:rsidP="007B20A2">
            <w:pPr>
              <w:pStyle w:val="reql3"/>
            </w:pPr>
            <w:r w:rsidRPr="00E4257C">
              <w:t xml:space="preserve">rendering: The Specification shall provide interoperability points that include </w:t>
            </w:r>
            <w:bookmarkStart w:id="11" w:name="OLE_LINK38"/>
            <w:r w:rsidRPr="00E4257C">
              <w:t>equirectangular projection</w:t>
            </w:r>
            <w:bookmarkEnd w:id="11"/>
            <w:r w:rsidRPr="00E4257C">
              <w:t>. Other projection formats shall only be included if there are proven benefits and industry support;</w:t>
            </w:r>
          </w:p>
        </w:tc>
        <w:tc>
          <w:tcPr>
            <w:tcW w:w="3821" w:type="dxa"/>
          </w:tcPr>
          <w:p w:rsidR="00EC69D9" w:rsidRDefault="00EC69D9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>HEVC-based v</w:t>
            </w:r>
            <w:r w:rsidRPr="000C44EE">
              <w:t>iewport</w:t>
            </w:r>
            <w:r>
              <w:t>-i</w:t>
            </w:r>
            <w:r w:rsidRPr="000C44EE">
              <w:t xml:space="preserve">ndependent </w:t>
            </w:r>
            <w:r>
              <w:t xml:space="preserve">OMAF video profile (Clause 10.1.2) </w:t>
            </w:r>
            <w:proofErr w:type="gramStart"/>
            <w:r>
              <w:t xml:space="preserve">includes  </w:t>
            </w:r>
            <w:bookmarkStart w:id="12" w:name="OLE_LINK40"/>
            <w:r w:rsidRPr="00E4257C">
              <w:t>equirectangular</w:t>
            </w:r>
            <w:proofErr w:type="gramEnd"/>
            <w:r w:rsidRPr="00E4257C">
              <w:t xml:space="preserve"> projection</w:t>
            </w:r>
            <w:bookmarkEnd w:id="12"/>
          </w:p>
          <w:p w:rsidR="00EC69D9" w:rsidRDefault="00EC69D9" w:rsidP="007656FA">
            <w:pPr>
              <w:pStyle w:val="reql1"/>
              <w:numPr>
                <w:ilvl w:val="0"/>
                <w:numId w:val="0"/>
              </w:numPr>
              <w:ind w:left="360"/>
            </w:pPr>
          </w:p>
          <w:p w:rsidR="00EC69D9" w:rsidRDefault="00EC69D9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 xml:space="preserve">HEVC-based viewport-dependent OMAF video profile (Clause 10.1.3) includes </w:t>
            </w:r>
            <w:r w:rsidRPr="00E4257C">
              <w:t>equirectangular projection</w:t>
            </w:r>
            <w:r w:rsidR="00874553">
              <w:t xml:space="preserve"> and </w:t>
            </w:r>
            <w:proofErr w:type="spellStart"/>
            <w:r w:rsidR="00874553">
              <w:t>cubemap</w:t>
            </w:r>
            <w:proofErr w:type="spellEnd"/>
            <w:r w:rsidR="00874553">
              <w:t xml:space="preserve"> projection.</w:t>
            </w:r>
          </w:p>
          <w:p w:rsidR="001B5482" w:rsidRPr="00E4257C" w:rsidRDefault="001B5482" w:rsidP="007656FA">
            <w:pPr>
              <w:pStyle w:val="reql1"/>
              <w:numPr>
                <w:ilvl w:val="0"/>
                <w:numId w:val="0"/>
              </w:numPr>
              <w:ind w:left="360"/>
            </w:pPr>
          </w:p>
        </w:tc>
      </w:tr>
      <w:tr w:rsidR="00267E4E" w:rsidRPr="00E4257C" w:rsidTr="00C67622">
        <w:tc>
          <w:tcPr>
            <w:tcW w:w="5354" w:type="dxa"/>
          </w:tcPr>
          <w:p w:rsidR="001B5482" w:rsidRPr="00E4257C" w:rsidRDefault="001B5482" w:rsidP="007B20A2">
            <w:pPr>
              <w:pStyle w:val="reql2"/>
            </w:pPr>
            <w:r w:rsidRPr="00E4257C">
              <w:t>Interoperability points shall address a Presentation Profile for a full VR experience including different media (Video, Audio and Subtitles), enabling their temporal synchronization and spatial alignment</w:t>
            </w:r>
          </w:p>
        </w:tc>
        <w:tc>
          <w:tcPr>
            <w:tcW w:w="3821" w:type="dxa"/>
          </w:tcPr>
          <w:p w:rsidR="001B5482" w:rsidRPr="007656FA" w:rsidRDefault="00BC4524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>Two presentation profiles: OMAF viewport-independent presentation profile (Clause 11.1), OMAF viewport-dependent profile (Clause 11.2)</w:t>
            </w:r>
          </w:p>
        </w:tc>
      </w:tr>
      <w:tr w:rsidR="00267E4E" w:rsidRPr="00E4257C" w:rsidTr="00C67622">
        <w:tc>
          <w:tcPr>
            <w:tcW w:w="5354" w:type="dxa"/>
          </w:tcPr>
          <w:p w:rsidR="001B5482" w:rsidRPr="00E4257C" w:rsidRDefault="001B5482" w:rsidP="007B20A2">
            <w:pPr>
              <w:pStyle w:val="reql2"/>
            </w:pPr>
            <w:r w:rsidRPr="00E4257C">
              <w:t>These interoperability points shall enable conformance to be tested, inside and outside of MPEG.</w:t>
            </w:r>
          </w:p>
        </w:tc>
        <w:tc>
          <w:tcPr>
            <w:tcW w:w="3821" w:type="dxa"/>
          </w:tcPr>
          <w:p w:rsidR="001B5482" w:rsidRDefault="00124615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>Clause 11, Clause 10 allow conformance definition.</w:t>
            </w:r>
          </w:p>
          <w:p w:rsidR="00124615" w:rsidRPr="007656FA" w:rsidRDefault="00124615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 xml:space="preserve">External SDOs </w:t>
            </w:r>
            <w:r w:rsidR="00767202">
              <w:t>(e.g. VR-IF) have defined guide</w:t>
            </w:r>
            <w:r>
              <w:t>lines based on 23090-2</w:t>
            </w:r>
            <w:r w:rsidR="008B06F5">
              <w:t xml:space="preserve"> profiles</w:t>
            </w:r>
            <w:r>
              <w:t>.</w:t>
            </w:r>
          </w:p>
        </w:tc>
      </w:tr>
      <w:tr w:rsidR="00267E4E" w:rsidRPr="00E4257C" w:rsidTr="00C67622">
        <w:tc>
          <w:tcPr>
            <w:tcW w:w="5354" w:type="dxa"/>
          </w:tcPr>
          <w:p w:rsidR="001B5482" w:rsidRPr="00E4257C" w:rsidRDefault="001B5482" w:rsidP="007B20A2">
            <w:pPr>
              <w:pStyle w:val="reql2"/>
            </w:pPr>
            <w:r w:rsidRPr="00E4257C">
              <w:t>The Specification may contain partial interoperability points (e.g., a file format box, a visual media profile) at a lower level of granularity.</w:t>
            </w:r>
          </w:p>
        </w:tc>
        <w:tc>
          <w:tcPr>
            <w:tcW w:w="3821" w:type="dxa"/>
          </w:tcPr>
          <w:p w:rsidR="001B5482" w:rsidRPr="007656FA" w:rsidRDefault="00FF0CBB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>Clauses 6, 7, 8 provide</w:t>
            </w:r>
            <w:r w:rsidR="00E45239">
              <w:t xml:space="preserve"> features including file format boxes, DASH descriptors, MMT messages </w:t>
            </w:r>
          </w:p>
        </w:tc>
      </w:tr>
      <w:tr w:rsidR="00267E4E" w:rsidRPr="00E4257C" w:rsidTr="00C67622">
        <w:trPr>
          <w:trHeight w:val="1133"/>
        </w:trPr>
        <w:tc>
          <w:tcPr>
            <w:tcW w:w="5354" w:type="dxa"/>
          </w:tcPr>
          <w:p w:rsidR="001B5482" w:rsidRPr="00E4257C" w:rsidRDefault="001B5482" w:rsidP="007B20A2">
            <w:pPr>
              <w:pStyle w:val="reql2"/>
            </w:pPr>
            <w:r w:rsidRPr="00E4257C">
              <w:t xml:space="preserve">The Specification may contain optional elements (like a description of the Director’s recommended viewport) when such options do not affect basic interoperability; Profiles can make such features </w:t>
            </w:r>
            <w:proofErr w:type="gramStart"/>
            <w:r w:rsidRPr="00E4257C">
              <w:t>mandatory</w:t>
            </w:r>
            <w:proofErr w:type="gramEnd"/>
            <w:r w:rsidRPr="00E4257C">
              <w:t xml:space="preserve"> but these features are not necessarily included in a Profile. </w:t>
            </w:r>
          </w:p>
        </w:tc>
        <w:tc>
          <w:tcPr>
            <w:tcW w:w="3821" w:type="dxa"/>
          </w:tcPr>
          <w:p w:rsidR="001B5482" w:rsidRPr="007656FA" w:rsidRDefault="00E569E4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>Media P</w:t>
            </w:r>
            <w:r w:rsidR="002761B7">
              <w:t>rofiles</w:t>
            </w:r>
            <w:r>
              <w:t xml:space="preserve"> in Clause 10, Presentation Profiles in Clause 11, Recommended viewport in Clause 7.5.5</w:t>
            </w:r>
          </w:p>
        </w:tc>
      </w:tr>
      <w:tr w:rsidR="00267E4E" w:rsidRPr="00E4257C" w:rsidTr="00C67622">
        <w:tc>
          <w:tcPr>
            <w:tcW w:w="5354" w:type="dxa"/>
          </w:tcPr>
          <w:p w:rsidR="001B5482" w:rsidRPr="00E4257C" w:rsidRDefault="001B5482" w:rsidP="007B20A2">
            <w:pPr>
              <w:pStyle w:val="reql2"/>
            </w:pPr>
            <w:r w:rsidRPr="00E4257C">
              <w:t>The specification shall define at least one media profile for audio.</w:t>
            </w:r>
          </w:p>
        </w:tc>
        <w:tc>
          <w:tcPr>
            <w:tcW w:w="3821" w:type="dxa"/>
          </w:tcPr>
          <w:p w:rsidR="00874553" w:rsidRDefault="00D341CB" w:rsidP="007656FA">
            <w:pPr>
              <w:pStyle w:val="reql1"/>
              <w:numPr>
                <w:ilvl w:val="0"/>
                <w:numId w:val="0"/>
              </w:numPr>
            </w:pPr>
            <w:r>
              <w:t xml:space="preserve">      </w:t>
            </w:r>
            <w:r w:rsidR="00874553">
              <w:t>Two audio profiles:</w:t>
            </w:r>
          </w:p>
          <w:p w:rsidR="00874553" w:rsidRPr="007656FA" w:rsidRDefault="00874553" w:rsidP="007656FA">
            <w:pPr>
              <w:pStyle w:val="reql1"/>
              <w:numPr>
                <w:ilvl w:val="0"/>
                <w:numId w:val="0"/>
              </w:numPr>
              <w:ind w:left="360"/>
            </w:pPr>
            <w:r w:rsidRPr="007656FA">
              <w:t>OMAF 3D audio baseline profile (Clause 10.2.2)</w:t>
            </w:r>
          </w:p>
          <w:p w:rsidR="001B5482" w:rsidRPr="007656FA" w:rsidRDefault="00874553" w:rsidP="007656FA">
            <w:pPr>
              <w:pStyle w:val="reql1"/>
              <w:numPr>
                <w:ilvl w:val="0"/>
                <w:numId w:val="0"/>
              </w:numPr>
              <w:ind w:left="360"/>
            </w:pPr>
            <w:r w:rsidRPr="007656FA">
              <w:t>OMAF 2D audio legacy profile (Clause 10.2.3)</w:t>
            </w:r>
          </w:p>
        </w:tc>
      </w:tr>
      <w:tr w:rsidR="00267E4E" w:rsidRPr="00E4257C" w:rsidTr="00C67622">
        <w:tc>
          <w:tcPr>
            <w:tcW w:w="5354" w:type="dxa"/>
          </w:tcPr>
          <w:p w:rsidR="001B5482" w:rsidRPr="00E4257C" w:rsidRDefault="001B5482" w:rsidP="007B20A2">
            <w:pPr>
              <w:pStyle w:val="reql2"/>
            </w:pPr>
            <w:r w:rsidRPr="00E4257C">
              <w:t>The specification shall define at least one media profile for video.</w:t>
            </w:r>
          </w:p>
        </w:tc>
        <w:tc>
          <w:tcPr>
            <w:tcW w:w="3821" w:type="dxa"/>
          </w:tcPr>
          <w:p w:rsidR="00874553" w:rsidRDefault="00874553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>Three video profiles:</w:t>
            </w:r>
          </w:p>
          <w:p w:rsidR="00874553" w:rsidRDefault="00874553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>HEVC-based v</w:t>
            </w:r>
            <w:r w:rsidRPr="000C44EE">
              <w:t>iewport</w:t>
            </w:r>
            <w:r>
              <w:t>-i</w:t>
            </w:r>
            <w:r w:rsidRPr="000C44EE">
              <w:t xml:space="preserve">ndependent </w:t>
            </w:r>
            <w:r>
              <w:t>OMAF video profile (Clause 10.1.2)</w:t>
            </w:r>
          </w:p>
          <w:p w:rsidR="00874553" w:rsidRDefault="00874553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>HEVC-based viewport-dependent OMAF video profile (Clause 10.1.3)</w:t>
            </w:r>
          </w:p>
          <w:p w:rsidR="00874553" w:rsidRDefault="00874553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>AVC-based viewport-dependent OMAF video profile (Clause 10.1.4)</w:t>
            </w:r>
          </w:p>
          <w:p w:rsidR="001B5482" w:rsidRPr="007656FA" w:rsidRDefault="001B5482" w:rsidP="007656FA">
            <w:pPr>
              <w:pStyle w:val="reql1"/>
              <w:numPr>
                <w:ilvl w:val="0"/>
                <w:numId w:val="0"/>
              </w:numPr>
              <w:ind w:left="360"/>
            </w:pPr>
          </w:p>
        </w:tc>
      </w:tr>
      <w:tr w:rsidR="00267E4E" w:rsidRPr="00E4257C" w:rsidTr="00C67622">
        <w:tc>
          <w:tcPr>
            <w:tcW w:w="5354" w:type="dxa"/>
          </w:tcPr>
          <w:p w:rsidR="001B5482" w:rsidRPr="00E4257C" w:rsidRDefault="001B5482" w:rsidP="007B20A2">
            <w:pPr>
              <w:pStyle w:val="reql2"/>
            </w:pPr>
            <w:r w:rsidRPr="00E4257C">
              <w:t>The specification shall define at least one presentation profile that includes one audio and one video media profile.</w:t>
            </w:r>
          </w:p>
        </w:tc>
        <w:tc>
          <w:tcPr>
            <w:tcW w:w="3821" w:type="dxa"/>
          </w:tcPr>
          <w:p w:rsidR="001B5482" w:rsidRPr="007656FA" w:rsidRDefault="00D96CBD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>Two presentation profiles each including one audio and one video media profile: OMAF viewport-independent presentation profile (Clause 11.1), OMAF viewport-dependent profile (Clause 11.2)</w:t>
            </w:r>
          </w:p>
        </w:tc>
      </w:tr>
      <w:tr w:rsidR="00267E4E" w:rsidRPr="00E4257C" w:rsidTr="00C67622">
        <w:tc>
          <w:tcPr>
            <w:tcW w:w="5354" w:type="dxa"/>
          </w:tcPr>
          <w:p w:rsidR="001B5482" w:rsidRPr="00E4257C" w:rsidRDefault="001B5482" w:rsidP="007B20A2">
            <w:pPr>
              <w:pStyle w:val="reql1"/>
            </w:pPr>
            <w:r w:rsidRPr="00E4257C">
              <w:t xml:space="preserve">The Specification should </w:t>
            </w:r>
            <w:proofErr w:type="gramStart"/>
            <w:r w:rsidRPr="00E4257C">
              <w:t>take into account</w:t>
            </w:r>
            <w:proofErr w:type="gramEnd"/>
            <w:r w:rsidRPr="00E4257C">
              <w:t xml:space="preserve"> the </w:t>
            </w:r>
            <w:r w:rsidRPr="00E4257C">
              <w:rPr>
                <w:lang w:val="en-US"/>
              </w:rPr>
              <w:t xml:space="preserve">capabilities of high quality devices such as HMDs that are on the market today (including </w:t>
            </w:r>
            <w:proofErr w:type="spellStart"/>
            <w:r w:rsidRPr="00E4257C">
              <w:t>Vive</w:t>
            </w:r>
            <w:proofErr w:type="spellEnd"/>
            <w:r w:rsidRPr="00E4257C">
              <w:t>, Oculus, Gear VR, and Daydream)</w:t>
            </w:r>
            <w:r w:rsidRPr="00E4257C">
              <w:rPr>
                <w:lang w:val="en-US"/>
              </w:rPr>
              <w:t xml:space="preserve"> or that are on the market by the time the specification is stable, i.e., Q4 2017</w:t>
            </w:r>
            <w:r w:rsidRPr="00E4257C">
              <w:t xml:space="preserve">. </w:t>
            </w:r>
          </w:p>
        </w:tc>
        <w:tc>
          <w:tcPr>
            <w:tcW w:w="3821" w:type="dxa"/>
          </w:tcPr>
          <w:p w:rsidR="001B5482" w:rsidRPr="007656FA" w:rsidRDefault="000A3AE0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>Clause 5-11</w:t>
            </w:r>
          </w:p>
        </w:tc>
      </w:tr>
      <w:tr w:rsidR="00267E4E" w:rsidRPr="00E4257C" w:rsidTr="00C67622">
        <w:tc>
          <w:tcPr>
            <w:tcW w:w="5354" w:type="dxa"/>
          </w:tcPr>
          <w:p w:rsidR="001B5482" w:rsidRPr="00E4257C" w:rsidRDefault="001B5482" w:rsidP="007B20A2">
            <w:pPr>
              <w:pStyle w:val="reql1"/>
            </w:pPr>
            <w:r w:rsidRPr="00E4257C">
              <w:t>The Specification</w:t>
            </w:r>
            <w:r w:rsidRPr="00E4257C">
              <w:rPr>
                <w:rFonts w:hint="eastAsia"/>
              </w:rPr>
              <w:t xml:space="preserve"> shall support the </w:t>
            </w:r>
            <w:r w:rsidRPr="00E4257C">
              <w:t xml:space="preserve">representation, </w:t>
            </w:r>
            <w:r w:rsidRPr="00E4257C">
              <w:rPr>
                <w:rFonts w:hint="eastAsia"/>
              </w:rPr>
              <w:t>storage, delivery and rendering of:</w:t>
            </w:r>
          </w:p>
        </w:tc>
        <w:tc>
          <w:tcPr>
            <w:tcW w:w="3821" w:type="dxa"/>
          </w:tcPr>
          <w:p w:rsidR="000A3AE0" w:rsidRDefault="000A3AE0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>Representation – Clause 5, and 6</w:t>
            </w:r>
          </w:p>
          <w:p w:rsidR="000A3AE0" w:rsidRDefault="000A3AE0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>Storage – Clause 7</w:t>
            </w:r>
          </w:p>
          <w:p w:rsidR="001B5482" w:rsidRPr="00E4257C" w:rsidRDefault="000A3AE0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 xml:space="preserve">Delivery – Clause 8, 9 </w:t>
            </w:r>
          </w:p>
        </w:tc>
      </w:tr>
      <w:tr w:rsidR="00267E4E" w:rsidRPr="00E4257C" w:rsidTr="00C67622">
        <w:tc>
          <w:tcPr>
            <w:tcW w:w="5354" w:type="dxa"/>
          </w:tcPr>
          <w:p w:rsidR="001B5482" w:rsidRPr="00E4257C" w:rsidRDefault="001B5482" w:rsidP="007B20A2">
            <w:pPr>
              <w:pStyle w:val="reql2"/>
            </w:pPr>
            <w:r w:rsidRPr="00E4257C">
              <w:rPr>
                <w:rFonts w:hint="eastAsia"/>
              </w:rPr>
              <w:t>O</w:t>
            </w:r>
            <w:r w:rsidRPr="00E4257C">
              <w:t>mnidirectional (</w:t>
            </w:r>
            <w:r w:rsidRPr="00E4257C">
              <w:rPr>
                <w:rFonts w:hint="eastAsia"/>
              </w:rPr>
              <w:t xml:space="preserve">up to </w:t>
            </w:r>
            <w:r w:rsidRPr="00E4257C">
              <w:t>360°</w:t>
            </w:r>
            <w:r w:rsidRPr="00E4257C">
              <w:rPr>
                <w:rFonts w:hint="eastAsia"/>
              </w:rPr>
              <w:t xml:space="preserve"> spherical</w:t>
            </w:r>
            <w:r w:rsidRPr="00E4257C">
              <w:t xml:space="preserve">) </w:t>
            </w:r>
            <w:r w:rsidRPr="00E4257C">
              <w:rPr>
                <w:rFonts w:hint="eastAsia"/>
              </w:rPr>
              <w:t xml:space="preserve">coded </w:t>
            </w:r>
            <w:r w:rsidRPr="00E4257C">
              <w:t>image/video (</w:t>
            </w:r>
            <w:proofErr w:type="spellStart"/>
            <w:r w:rsidRPr="00E4257C">
              <w:rPr>
                <w:rFonts w:hint="eastAsia"/>
              </w:rPr>
              <w:t>monoscopic</w:t>
            </w:r>
            <w:proofErr w:type="spellEnd"/>
            <w:r w:rsidRPr="00E4257C">
              <w:rPr>
                <w:rFonts w:hint="eastAsia"/>
              </w:rPr>
              <w:t xml:space="preserve"> and stereoscopic</w:t>
            </w:r>
            <w:r w:rsidRPr="00E4257C">
              <w:t xml:space="preserve">) </w:t>
            </w:r>
            <w:r w:rsidRPr="00E4257C">
              <w:rPr>
                <w:rFonts w:hint="eastAsia"/>
              </w:rPr>
              <w:t xml:space="preserve">with 3 </w:t>
            </w:r>
            <w:proofErr w:type="spellStart"/>
            <w:r w:rsidRPr="00E4257C">
              <w:rPr>
                <w:rFonts w:hint="eastAsia"/>
              </w:rPr>
              <w:t>DoF</w:t>
            </w:r>
            <w:proofErr w:type="spellEnd"/>
          </w:p>
        </w:tc>
        <w:tc>
          <w:tcPr>
            <w:tcW w:w="3821" w:type="dxa"/>
          </w:tcPr>
          <w:p w:rsidR="001B5482" w:rsidRPr="007656FA" w:rsidRDefault="000A3AE0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>Clause 5-11</w:t>
            </w:r>
          </w:p>
        </w:tc>
      </w:tr>
      <w:tr w:rsidR="00267E4E" w:rsidRPr="00E4257C" w:rsidTr="00C67622">
        <w:tc>
          <w:tcPr>
            <w:tcW w:w="5354" w:type="dxa"/>
          </w:tcPr>
          <w:p w:rsidR="001B5482" w:rsidRPr="00E4257C" w:rsidRDefault="001B5482" w:rsidP="007B20A2">
            <w:pPr>
              <w:pStyle w:val="reql2"/>
            </w:pPr>
            <w:r w:rsidRPr="00E4257C">
              <w:t>Both 3D and 2D audio</w:t>
            </w:r>
          </w:p>
        </w:tc>
        <w:tc>
          <w:tcPr>
            <w:tcW w:w="3821" w:type="dxa"/>
          </w:tcPr>
          <w:p w:rsidR="001B5482" w:rsidRDefault="000A3AE0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>Audio Profiles Clause 10.2</w:t>
            </w:r>
          </w:p>
          <w:p w:rsidR="007262CC" w:rsidRDefault="007262CC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>Clause 10.2.2: 3D audio</w:t>
            </w:r>
          </w:p>
          <w:p w:rsidR="007262CC" w:rsidRPr="007656FA" w:rsidRDefault="007262CC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>Clause 10.2.3: 2D audio</w:t>
            </w:r>
          </w:p>
        </w:tc>
      </w:tr>
      <w:tr w:rsidR="00267E4E" w:rsidRPr="00E4257C" w:rsidTr="00C67622">
        <w:tc>
          <w:tcPr>
            <w:tcW w:w="5354" w:type="dxa"/>
          </w:tcPr>
          <w:p w:rsidR="001B5482" w:rsidRPr="00E4257C" w:rsidRDefault="001B5482" w:rsidP="007B20A2">
            <w:pPr>
              <w:pStyle w:val="reql1"/>
            </w:pPr>
            <w:r w:rsidRPr="00E4257C">
              <w:t>The specification shall work with existing MPEG storage and delivery formats</w:t>
            </w:r>
          </w:p>
        </w:tc>
        <w:tc>
          <w:tcPr>
            <w:tcW w:w="3821" w:type="dxa"/>
          </w:tcPr>
          <w:p w:rsidR="00524D33" w:rsidRDefault="00524D33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 xml:space="preserve">Clause 7 works with ISOBMFF storage, </w:t>
            </w:r>
          </w:p>
          <w:p w:rsidR="001B5482" w:rsidRDefault="00524D33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>Clause 8 works with DASH</w:t>
            </w:r>
            <w:r w:rsidR="00E761BD">
              <w:t>,</w:t>
            </w:r>
          </w:p>
          <w:p w:rsidR="00524D33" w:rsidRPr="007656FA" w:rsidRDefault="00D80FE5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>Cla</w:t>
            </w:r>
            <w:r w:rsidR="00524D33">
              <w:t>u</w:t>
            </w:r>
            <w:r>
              <w:t>s</w:t>
            </w:r>
            <w:r w:rsidR="00524D33">
              <w:t>e 9 works with MMT</w:t>
            </w:r>
          </w:p>
        </w:tc>
      </w:tr>
      <w:tr w:rsidR="00267E4E" w:rsidRPr="00E4257C" w:rsidTr="00C67622">
        <w:tc>
          <w:tcPr>
            <w:tcW w:w="5354" w:type="dxa"/>
          </w:tcPr>
          <w:p w:rsidR="001B5482" w:rsidRPr="00E4257C" w:rsidRDefault="001B5482" w:rsidP="007B20A2">
            <w:pPr>
              <w:pStyle w:val="reql1"/>
            </w:pPr>
            <w:r w:rsidRPr="00E4257C">
              <w:t>The Specification</w:t>
            </w:r>
            <w:r w:rsidRPr="00E4257C">
              <w:rPr>
                <w:rFonts w:hint="eastAsia"/>
              </w:rPr>
              <w:t xml:space="preserve"> shall support </w:t>
            </w:r>
            <w:r w:rsidRPr="00E4257C">
              <w:t xml:space="preserve">temporal synchronization and </w:t>
            </w:r>
            <w:r w:rsidRPr="00E4257C">
              <w:rPr>
                <w:rFonts w:hint="eastAsia"/>
              </w:rPr>
              <w:t xml:space="preserve">spatial </w:t>
            </w:r>
            <w:r w:rsidRPr="00E4257C">
              <w:t>alignment</w:t>
            </w:r>
            <w:r w:rsidRPr="00E4257C">
              <w:rPr>
                <w:rFonts w:hint="eastAsia"/>
              </w:rPr>
              <w:t xml:space="preserve"> between </w:t>
            </w:r>
            <w:r w:rsidRPr="00E4257C">
              <w:t xml:space="preserve">different media types, </w:t>
            </w:r>
            <w:proofErr w:type="gramStart"/>
            <w:r w:rsidRPr="00E4257C">
              <w:t>in particular between</w:t>
            </w:r>
            <w:proofErr w:type="gramEnd"/>
            <w:r w:rsidRPr="00E4257C">
              <w:t xml:space="preserve"> </w:t>
            </w:r>
            <w:r w:rsidRPr="00E4257C">
              <w:rPr>
                <w:rFonts w:hint="eastAsia"/>
              </w:rPr>
              <w:t>audio and video</w:t>
            </w:r>
            <w:r w:rsidRPr="00E4257C">
              <w:t>.</w:t>
            </w:r>
          </w:p>
        </w:tc>
        <w:tc>
          <w:tcPr>
            <w:tcW w:w="3821" w:type="dxa"/>
          </w:tcPr>
          <w:p w:rsidR="001B5482" w:rsidRPr="007656FA" w:rsidRDefault="004E60E5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 xml:space="preserve">Supported via use of ISOBMFF storage (Clause 7), DASH (Clause 8) and MMT </w:t>
            </w:r>
            <w:r w:rsidR="00FC2FEE">
              <w:t>delivery (Cla</w:t>
            </w:r>
            <w:r>
              <w:t>u</w:t>
            </w:r>
            <w:r w:rsidR="00FC2FEE">
              <w:t>s</w:t>
            </w:r>
            <w:r>
              <w:t>e 9)</w:t>
            </w:r>
          </w:p>
        </w:tc>
      </w:tr>
      <w:tr w:rsidR="00267E4E" w:rsidRPr="00E4257C" w:rsidTr="00C67622">
        <w:tc>
          <w:tcPr>
            <w:tcW w:w="5354" w:type="dxa"/>
          </w:tcPr>
          <w:p w:rsidR="001B5482" w:rsidRPr="00E4257C" w:rsidRDefault="001B5482" w:rsidP="007B20A2">
            <w:pPr>
              <w:pStyle w:val="reql1"/>
            </w:pPr>
            <w:r w:rsidRPr="00E4257C">
              <w:t>The Specification</w:t>
            </w:r>
            <w:r w:rsidRPr="00E4257C">
              <w:rPr>
                <w:rFonts w:hint="eastAsia"/>
              </w:rPr>
              <w:t xml:space="preserve"> shall support </w:t>
            </w:r>
            <w:r w:rsidRPr="00E4257C">
              <w:t>metadata</w:t>
            </w:r>
            <w:r w:rsidRPr="00E4257C">
              <w:rPr>
                <w:rFonts w:hint="eastAsia"/>
              </w:rPr>
              <w:t xml:space="preserve"> for describing </w:t>
            </w:r>
            <w:r w:rsidRPr="00E4257C">
              <w:t xml:space="preserve">initial </w:t>
            </w:r>
            <w:r w:rsidRPr="00E4257C">
              <w:rPr>
                <w:rFonts w:hint="eastAsia"/>
              </w:rPr>
              <w:t xml:space="preserve">viewpoints and for the playback of </w:t>
            </w:r>
            <w:r w:rsidRPr="00E4257C">
              <w:t>omnidirectional</w:t>
            </w:r>
            <w:r w:rsidRPr="00E4257C">
              <w:rPr>
                <w:rFonts w:hint="eastAsia"/>
              </w:rPr>
              <w:t xml:space="preserve"> video/image </w:t>
            </w:r>
            <w:r w:rsidRPr="00E4257C">
              <w:t xml:space="preserve">and audio </w:t>
            </w:r>
            <w:r w:rsidRPr="00E4257C">
              <w:rPr>
                <w:rFonts w:hint="eastAsia"/>
              </w:rPr>
              <w:t>according to th</w:t>
            </w:r>
            <w:r w:rsidRPr="00E4257C">
              <w:t>at</w:t>
            </w:r>
            <w:r w:rsidRPr="00E4257C">
              <w:rPr>
                <w:rFonts w:hint="eastAsia"/>
              </w:rPr>
              <w:t xml:space="preserve"> metadata.</w:t>
            </w:r>
            <w:r w:rsidRPr="00E4257C">
              <w:t xml:space="preserve"> </w:t>
            </w:r>
          </w:p>
        </w:tc>
        <w:tc>
          <w:tcPr>
            <w:tcW w:w="3821" w:type="dxa"/>
          </w:tcPr>
          <w:p w:rsidR="00504892" w:rsidRDefault="00504892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>Initial viewing orientation signalling for ISOBMFF in clause 7.5.4</w:t>
            </w:r>
            <w:r w:rsidR="00A57373">
              <w:t>,</w:t>
            </w:r>
          </w:p>
          <w:p w:rsidR="001B5482" w:rsidRDefault="006975CC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 xml:space="preserve">Initial viewing orientation </w:t>
            </w:r>
            <w:r w:rsidR="00504892">
              <w:t>item property signalling</w:t>
            </w:r>
            <w:r>
              <w:t xml:space="preserve"> for </w:t>
            </w:r>
            <w:r w:rsidR="00504892">
              <w:t>omnidirectional images in clause 7.7.9</w:t>
            </w:r>
            <w:r w:rsidR="00A57373">
              <w:t>,</w:t>
            </w:r>
          </w:p>
          <w:p w:rsidR="00504892" w:rsidRDefault="00504892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>Carriage of timed metadata in DASH in clause 8.2.3</w:t>
            </w:r>
            <w:r w:rsidR="00A57373">
              <w:t>,</w:t>
            </w:r>
          </w:p>
          <w:p w:rsidR="00504892" w:rsidRPr="007656FA" w:rsidRDefault="00504892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>Initial viewing orientation sample signalling in MMT VR information asset descriptor in Table 9.2</w:t>
            </w:r>
          </w:p>
        </w:tc>
      </w:tr>
      <w:tr w:rsidR="00267E4E" w:rsidRPr="00E4257C" w:rsidTr="00C67622">
        <w:tc>
          <w:tcPr>
            <w:tcW w:w="5354" w:type="dxa"/>
          </w:tcPr>
          <w:p w:rsidR="001B5482" w:rsidRPr="00E4257C" w:rsidRDefault="001B5482" w:rsidP="007B20A2">
            <w:pPr>
              <w:pStyle w:val="reql1"/>
            </w:pPr>
            <w:r w:rsidRPr="00E4257C">
              <w:t>The Specification shall support the following interfaces:</w:t>
            </w:r>
          </w:p>
        </w:tc>
        <w:tc>
          <w:tcPr>
            <w:tcW w:w="3821" w:type="dxa"/>
          </w:tcPr>
          <w:p w:rsidR="001B5482" w:rsidRPr="00E4257C" w:rsidRDefault="001B5482" w:rsidP="007656FA">
            <w:pPr>
              <w:pStyle w:val="reql1"/>
              <w:numPr>
                <w:ilvl w:val="0"/>
                <w:numId w:val="0"/>
              </w:numPr>
              <w:ind w:left="360"/>
            </w:pPr>
          </w:p>
        </w:tc>
      </w:tr>
      <w:tr w:rsidR="00267E4E" w:rsidRPr="00E4257C" w:rsidTr="00C67622">
        <w:tc>
          <w:tcPr>
            <w:tcW w:w="5354" w:type="dxa"/>
          </w:tcPr>
          <w:p w:rsidR="001B5482" w:rsidRPr="00E4257C" w:rsidRDefault="001B5482" w:rsidP="007B20A2">
            <w:pPr>
              <w:pStyle w:val="reql2"/>
            </w:pPr>
            <w:r w:rsidRPr="00E4257C">
              <w:t xml:space="preserve">encoding and decoding for each media type </w:t>
            </w:r>
          </w:p>
        </w:tc>
        <w:tc>
          <w:tcPr>
            <w:tcW w:w="3821" w:type="dxa"/>
          </w:tcPr>
          <w:p w:rsidR="001B5482" w:rsidRPr="007656FA" w:rsidRDefault="0017139E" w:rsidP="007656FA">
            <w:pPr>
              <w:pStyle w:val="reql1"/>
              <w:numPr>
                <w:ilvl w:val="0"/>
                <w:numId w:val="0"/>
              </w:numPr>
              <w:ind w:left="360"/>
            </w:pPr>
            <w:bookmarkStart w:id="13" w:name="OLE_LINK46"/>
            <w:r>
              <w:t>Media Profiles Clause 10 define</w:t>
            </w:r>
            <w:r w:rsidR="000F18C6">
              <w:t>s</w:t>
            </w:r>
            <w:r w:rsidR="00DF131A">
              <w:t xml:space="preserve"> supported</w:t>
            </w:r>
            <w:r>
              <w:t xml:space="preserve"> codecs (encoding, decoding).</w:t>
            </w:r>
            <w:bookmarkEnd w:id="13"/>
          </w:p>
        </w:tc>
      </w:tr>
      <w:tr w:rsidR="00267E4E" w:rsidRPr="00E4257C" w:rsidTr="00C67622">
        <w:tc>
          <w:tcPr>
            <w:tcW w:w="5354" w:type="dxa"/>
          </w:tcPr>
          <w:p w:rsidR="001B5482" w:rsidRPr="00E4257C" w:rsidRDefault="001B5482" w:rsidP="007B20A2">
            <w:pPr>
              <w:pStyle w:val="reql2"/>
            </w:pPr>
            <w:r w:rsidRPr="00E4257C">
              <w:t>delivery for download and streaming.</w:t>
            </w:r>
          </w:p>
        </w:tc>
        <w:tc>
          <w:tcPr>
            <w:tcW w:w="3821" w:type="dxa"/>
          </w:tcPr>
          <w:p w:rsidR="001B5482" w:rsidRPr="007656FA" w:rsidRDefault="0017139E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>Clause 8 for DASH delivery, Clause 9 for MMT delivery</w:t>
            </w:r>
          </w:p>
        </w:tc>
      </w:tr>
      <w:tr w:rsidR="00267E4E" w:rsidRPr="00E4257C" w:rsidTr="00C67622">
        <w:tc>
          <w:tcPr>
            <w:tcW w:w="5354" w:type="dxa"/>
          </w:tcPr>
          <w:p w:rsidR="001B5482" w:rsidRPr="00E4257C" w:rsidRDefault="001B5482" w:rsidP="007B20A2">
            <w:pPr>
              <w:pStyle w:val="reql1"/>
            </w:pPr>
            <w:r w:rsidRPr="00E4257C">
              <w:t>The Specification shall enable applications to use hardware-supported or pre-installed independently manufactured decoders and renderers through defined MPEG conformance points.</w:t>
            </w:r>
          </w:p>
        </w:tc>
        <w:tc>
          <w:tcPr>
            <w:tcW w:w="3821" w:type="dxa"/>
          </w:tcPr>
          <w:p w:rsidR="001B5482" w:rsidRDefault="00AC0B8C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>Media Profiles Clause 10 define supported codecs (encoding, decoding).</w:t>
            </w:r>
          </w:p>
          <w:p w:rsidR="00AC0B8C" w:rsidRPr="007656FA" w:rsidRDefault="00AC0B8C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>Media profiles (Clause 10) and Presentation profiles (Clause 11) define conformance points.</w:t>
            </w:r>
          </w:p>
        </w:tc>
      </w:tr>
      <w:tr w:rsidR="00267E4E" w:rsidRPr="00E4257C" w:rsidTr="00C67622">
        <w:tc>
          <w:tcPr>
            <w:tcW w:w="5354" w:type="dxa"/>
          </w:tcPr>
          <w:p w:rsidR="001B5482" w:rsidRPr="00E4257C" w:rsidRDefault="001B5482" w:rsidP="007B20A2">
            <w:pPr>
              <w:pStyle w:val="reql1"/>
            </w:pPr>
            <w:r w:rsidRPr="00E4257C">
              <w:t>The Specification</w:t>
            </w:r>
            <w:r w:rsidRPr="00E4257C">
              <w:rPr>
                <w:rFonts w:hint="eastAsia"/>
              </w:rPr>
              <w:t xml:space="preserve"> </w:t>
            </w:r>
            <w:r w:rsidRPr="00E4257C">
              <w:t xml:space="preserve">shall support </w:t>
            </w:r>
            <w:r w:rsidRPr="00E4257C">
              <w:rPr>
                <w:rFonts w:hint="eastAsia"/>
              </w:rPr>
              <w:t>view</w:t>
            </w:r>
            <w:r w:rsidRPr="00E4257C">
              <w:t>port</w:t>
            </w:r>
            <w:r w:rsidRPr="00E4257C">
              <w:rPr>
                <w:rFonts w:hint="eastAsia"/>
              </w:rPr>
              <w:t>-dependent processing</w:t>
            </w:r>
            <w:r w:rsidRPr="00E4257C">
              <w:t xml:space="preserve"> (this may include delivery, decoding and rendering). </w:t>
            </w:r>
          </w:p>
        </w:tc>
        <w:tc>
          <w:tcPr>
            <w:tcW w:w="3821" w:type="dxa"/>
          </w:tcPr>
          <w:p w:rsidR="001B5482" w:rsidRPr="007656FA" w:rsidRDefault="00812253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>OMAF viewport-dependent profile (Clause 11.2)</w:t>
            </w:r>
          </w:p>
        </w:tc>
      </w:tr>
      <w:tr w:rsidR="00267E4E" w:rsidRPr="00E4257C" w:rsidTr="00C67622">
        <w:tc>
          <w:tcPr>
            <w:tcW w:w="5354" w:type="dxa"/>
          </w:tcPr>
          <w:p w:rsidR="001B5482" w:rsidRPr="00E4257C" w:rsidRDefault="001B5482" w:rsidP="007B20A2">
            <w:pPr>
              <w:pStyle w:val="reql2"/>
            </w:pPr>
            <w:r w:rsidRPr="00E4257C">
              <w:t>The Specification shall support dynamically changing viewports.</w:t>
            </w:r>
          </w:p>
        </w:tc>
        <w:tc>
          <w:tcPr>
            <w:tcW w:w="3821" w:type="dxa"/>
          </w:tcPr>
          <w:p w:rsidR="001B5482" w:rsidRPr="007656FA" w:rsidRDefault="003E673F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>Recommended viewport timed metadata track (Clause 7.5.5)</w:t>
            </w:r>
          </w:p>
        </w:tc>
      </w:tr>
      <w:tr w:rsidR="00267E4E" w:rsidRPr="00E4257C" w:rsidTr="00C67622">
        <w:tc>
          <w:tcPr>
            <w:tcW w:w="5354" w:type="dxa"/>
          </w:tcPr>
          <w:p w:rsidR="001B5482" w:rsidRPr="00E4257C" w:rsidRDefault="001B5482" w:rsidP="007B20A2">
            <w:pPr>
              <w:pStyle w:val="reql2"/>
            </w:pPr>
            <w:r w:rsidRPr="00E4257C">
              <w:t>The Specification should enable responsiveness to changing viewport in a way that doesn’t detract from the immersive experience.</w:t>
            </w:r>
          </w:p>
        </w:tc>
        <w:tc>
          <w:tcPr>
            <w:tcW w:w="3821" w:type="dxa"/>
          </w:tcPr>
          <w:p w:rsidR="001B5482" w:rsidRPr="007656FA" w:rsidRDefault="00D05F47" w:rsidP="007656FA">
            <w:pPr>
              <w:pStyle w:val="reql1"/>
              <w:numPr>
                <w:ilvl w:val="0"/>
                <w:numId w:val="0"/>
              </w:numPr>
              <w:ind w:left="360"/>
            </w:pPr>
            <w:bookmarkStart w:id="14" w:name="OLE_LINK48"/>
            <w:r>
              <w:t xml:space="preserve">Recommended viewport </w:t>
            </w:r>
            <w:r w:rsidR="00C866B1">
              <w:t xml:space="preserve">timed metadata track </w:t>
            </w:r>
            <w:r>
              <w:t>(Clause 7.5.5)</w:t>
            </w:r>
            <w:bookmarkEnd w:id="14"/>
          </w:p>
        </w:tc>
      </w:tr>
      <w:tr w:rsidR="00267E4E" w:rsidRPr="00E4257C" w:rsidTr="00C67622">
        <w:tc>
          <w:tcPr>
            <w:tcW w:w="5354" w:type="dxa"/>
          </w:tcPr>
          <w:p w:rsidR="001B5482" w:rsidRPr="00E4257C" w:rsidRDefault="001B5482" w:rsidP="007B20A2">
            <w:pPr>
              <w:pStyle w:val="reql1"/>
            </w:pPr>
            <w:r w:rsidRPr="00E4257C">
              <w:t>The Specification shall support at least one Presentation Profile that requires support for neither viewport-dependent delivery nor viewport-dependent decoding.</w:t>
            </w:r>
          </w:p>
        </w:tc>
        <w:tc>
          <w:tcPr>
            <w:tcW w:w="3821" w:type="dxa"/>
          </w:tcPr>
          <w:p w:rsidR="001B5482" w:rsidRPr="007656FA" w:rsidRDefault="00BC1A84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>Clause 11.1 OMAF viewport-independent baseline presentation profile</w:t>
            </w:r>
          </w:p>
        </w:tc>
      </w:tr>
      <w:tr w:rsidR="00267E4E" w:rsidRPr="00E4257C" w:rsidTr="00C67622">
        <w:tc>
          <w:tcPr>
            <w:tcW w:w="5354" w:type="dxa"/>
          </w:tcPr>
          <w:p w:rsidR="001B5482" w:rsidRPr="00E4257C" w:rsidRDefault="001B5482" w:rsidP="007B20A2">
            <w:pPr>
              <w:pStyle w:val="Notes"/>
              <w:ind w:left="0"/>
            </w:pPr>
            <w:r w:rsidRPr="00E4257C">
              <w:t xml:space="preserve">Note: it is obvious that there will be viewport-dependent </w:t>
            </w:r>
            <w:r w:rsidRPr="00E4257C">
              <w:rPr>
                <w:u w:val="single"/>
              </w:rPr>
              <w:t>rendering</w:t>
            </w:r>
            <w:r w:rsidRPr="00E4257C">
              <w:t>, both for visual and audio components</w:t>
            </w:r>
          </w:p>
        </w:tc>
        <w:tc>
          <w:tcPr>
            <w:tcW w:w="3821" w:type="dxa"/>
          </w:tcPr>
          <w:p w:rsidR="001B5482" w:rsidRPr="00E4257C" w:rsidRDefault="001B5482" w:rsidP="007656FA">
            <w:pPr>
              <w:pStyle w:val="reql1"/>
              <w:numPr>
                <w:ilvl w:val="0"/>
                <w:numId w:val="0"/>
              </w:numPr>
              <w:ind w:left="360"/>
            </w:pPr>
          </w:p>
        </w:tc>
      </w:tr>
      <w:tr w:rsidR="00267E4E" w:rsidRPr="00E4257C" w:rsidTr="00C67622">
        <w:tc>
          <w:tcPr>
            <w:tcW w:w="5354" w:type="dxa"/>
          </w:tcPr>
          <w:p w:rsidR="001B5482" w:rsidRPr="00E4257C" w:rsidRDefault="001B5482" w:rsidP="007B20A2">
            <w:pPr>
              <w:pStyle w:val="Heading2"/>
            </w:pPr>
            <w:r w:rsidRPr="00E4257C">
              <w:t>Delivery</w:t>
            </w:r>
          </w:p>
        </w:tc>
        <w:tc>
          <w:tcPr>
            <w:tcW w:w="3821" w:type="dxa"/>
          </w:tcPr>
          <w:p w:rsidR="001B5482" w:rsidRPr="00E4257C" w:rsidRDefault="001B5482" w:rsidP="007656FA">
            <w:pPr>
              <w:pStyle w:val="reql1"/>
              <w:numPr>
                <w:ilvl w:val="0"/>
                <w:numId w:val="0"/>
              </w:numPr>
              <w:ind w:left="360"/>
            </w:pPr>
          </w:p>
        </w:tc>
      </w:tr>
      <w:tr w:rsidR="00267E4E" w:rsidRPr="00E4257C" w:rsidTr="00C67622">
        <w:tc>
          <w:tcPr>
            <w:tcW w:w="5354" w:type="dxa"/>
          </w:tcPr>
          <w:p w:rsidR="001B5482" w:rsidRPr="00E4257C" w:rsidRDefault="001B5482" w:rsidP="007B20A2">
            <w:pPr>
              <w:pStyle w:val="reql1"/>
            </w:pPr>
            <w:r w:rsidRPr="00E4257C">
              <w:t>The Specification shall support the following methods of distribution:</w:t>
            </w:r>
          </w:p>
        </w:tc>
        <w:tc>
          <w:tcPr>
            <w:tcW w:w="3821" w:type="dxa"/>
          </w:tcPr>
          <w:p w:rsidR="001B5482" w:rsidRPr="00E4257C" w:rsidRDefault="001B5482" w:rsidP="007656FA">
            <w:pPr>
              <w:pStyle w:val="reql1"/>
              <w:numPr>
                <w:ilvl w:val="0"/>
                <w:numId w:val="0"/>
              </w:numPr>
              <w:ind w:left="360"/>
            </w:pPr>
          </w:p>
        </w:tc>
      </w:tr>
      <w:tr w:rsidR="00267E4E" w:rsidRPr="00E4257C" w:rsidTr="00C67622">
        <w:tc>
          <w:tcPr>
            <w:tcW w:w="5354" w:type="dxa"/>
          </w:tcPr>
          <w:p w:rsidR="001B5482" w:rsidRPr="00E4257C" w:rsidRDefault="001B5482" w:rsidP="007B20A2">
            <w:pPr>
              <w:pStyle w:val="reql2"/>
            </w:pPr>
            <w:r w:rsidRPr="00E4257C">
              <w:t>File-based delivery</w:t>
            </w:r>
          </w:p>
        </w:tc>
        <w:tc>
          <w:tcPr>
            <w:tcW w:w="3821" w:type="dxa"/>
          </w:tcPr>
          <w:p w:rsidR="001B5482" w:rsidRPr="007656FA" w:rsidRDefault="000A1B1E" w:rsidP="007656FA">
            <w:pPr>
              <w:pStyle w:val="reql1"/>
              <w:numPr>
                <w:ilvl w:val="0"/>
                <w:numId w:val="0"/>
              </w:numPr>
              <w:ind w:left="360"/>
            </w:pPr>
            <w:r w:rsidRPr="007656FA">
              <w:t>Clause 7</w:t>
            </w:r>
          </w:p>
        </w:tc>
      </w:tr>
      <w:tr w:rsidR="00267E4E" w:rsidRPr="00E4257C" w:rsidTr="00C67622">
        <w:tc>
          <w:tcPr>
            <w:tcW w:w="5354" w:type="dxa"/>
          </w:tcPr>
          <w:p w:rsidR="001B5482" w:rsidRPr="00E4257C" w:rsidRDefault="001B5482" w:rsidP="007B20A2">
            <w:pPr>
              <w:pStyle w:val="reql2"/>
            </w:pPr>
            <w:r w:rsidRPr="00E4257C">
              <w:t>DASH-based streaming</w:t>
            </w:r>
          </w:p>
        </w:tc>
        <w:tc>
          <w:tcPr>
            <w:tcW w:w="3821" w:type="dxa"/>
          </w:tcPr>
          <w:p w:rsidR="001B5482" w:rsidRPr="007656FA" w:rsidRDefault="000A1B1E" w:rsidP="007656FA">
            <w:pPr>
              <w:pStyle w:val="reql1"/>
              <w:numPr>
                <w:ilvl w:val="0"/>
                <w:numId w:val="0"/>
              </w:numPr>
              <w:ind w:left="360"/>
            </w:pPr>
            <w:r w:rsidRPr="007656FA">
              <w:t>Clause 8</w:t>
            </w:r>
          </w:p>
        </w:tc>
      </w:tr>
      <w:tr w:rsidR="00267E4E" w:rsidRPr="00E4257C" w:rsidTr="00C67622">
        <w:tc>
          <w:tcPr>
            <w:tcW w:w="5354" w:type="dxa"/>
          </w:tcPr>
          <w:p w:rsidR="001B5482" w:rsidRPr="00E4257C" w:rsidRDefault="001B5482" w:rsidP="007B20A2">
            <w:pPr>
              <w:pStyle w:val="reql2"/>
            </w:pPr>
            <w:r w:rsidRPr="00E4257C">
              <w:t>MMT-based streaming</w:t>
            </w:r>
          </w:p>
        </w:tc>
        <w:tc>
          <w:tcPr>
            <w:tcW w:w="3821" w:type="dxa"/>
          </w:tcPr>
          <w:p w:rsidR="001B5482" w:rsidRPr="007656FA" w:rsidRDefault="000A1B1E" w:rsidP="007656FA">
            <w:pPr>
              <w:pStyle w:val="reql1"/>
              <w:numPr>
                <w:ilvl w:val="0"/>
                <w:numId w:val="0"/>
              </w:numPr>
              <w:ind w:left="360"/>
            </w:pPr>
            <w:r w:rsidRPr="007656FA">
              <w:t>Clause 9</w:t>
            </w:r>
          </w:p>
        </w:tc>
      </w:tr>
      <w:tr w:rsidR="00267E4E" w:rsidRPr="00E4257C" w:rsidTr="00C67622">
        <w:tc>
          <w:tcPr>
            <w:tcW w:w="5354" w:type="dxa"/>
          </w:tcPr>
          <w:p w:rsidR="001B5482" w:rsidRPr="00E4257C" w:rsidRDefault="001B5482" w:rsidP="007B20A2">
            <w:pPr>
              <w:pStyle w:val="Heading2"/>
            </w:pPr>
            <w:r w:rsidRPr="00E4257C">
              <w:t xml:space="preserve"> Visual </w:t>
            </w:r>
          </w:p>
        </w:tc>
        <w:tc>
          <w:tcPr>
            <w:tcW w:w="3821" w:type="dxa"/>
          </w:tcPr>
          <w:p w:rsidR="001B5482" w:rsidRPr="00E4257C" w:rsidRDefault="001B5482" w:rsidP="007656FA">
            <w:pPr>
              <w:pStyle w:val="reql1"/>
              <w:numPr>
                <w:ilvl w:val="0"/>
                <w:numId w:val="0"/>
              </w:numPr>
              <w:ind w:left="360"/>
            </w:pPr>
          </w:p>
        </w:tc>
      </w:tr>
      <w:tr w:rsidR="00267E4E" w:rsidRPr="00E4257C" w:rsidTr="00C67622">
        <w:tc>
          <w:tcPr>
            <w:tcW w:w="5354" w:type="dxa"/>
          </w:tcPr>
          <w:p w:rsidR="001B5482" w:rsidRPr="00E4257C" w:rsidRDefault="001B5482" w:rsidP="007B20A2">
            <w:pPr>
              <w:pStyle w:val="reql1"/>
            </w:pPr>
            <w:r w:rsidRPr="00E4257C">
              <w:t xml:space="preserve">The Specification shall enable content exchange with high visual perceptual quality. </w:t>
            </w:r>
          </w:p>
        </w:tc>
        <w:tc>
          <w:tcPr>
            <w:tcW w:w="3821" w:type="dxa"/>
          </w:tcPr>
          <w:p w:rsidR="001B5482" w:rsidRPr="007656FA" w:rsidRDefault="009F1DE1" w:rsidP="007656FA">
            <w:pPr>
              <w:pStyle w:val="reql1"/>
              <w:numPr>
                <w:ilvl w:val="0"/>
                <w:numId w:val="0"/>
              </w:numPr>
              <w:ind w:left="360"/>
            </w:pPr>
            <w:bookmarkStart w:id="15" w:name="OLE_LINK50"/>
            <w:r>
              <w:t xml:space="preserve">HEVC Main 10 Level 5.1 </w:t>
            </w:r>
            <w:bookmarkStart w:id="16" w:name="OLE_LINK51"/>
            <w:bookmarkEnd w:id="15"/>
            <w:r>
              <w:t xml:space="preserve">supported by </w:t>
            </w:r>
            <w:bookmarkStart w:id="17" w:name="OLE_LINK14"/>
            <w:r>
              <w:t>HEVC-based v</w:t>
            </w:r>
            <w:r w:rsidRPr="000C44EE">
              <w:t>iewport</w:t>
            </w:r>
            <w:r>
              <w:t>-i</w:t>
            </w:r>
            <w:r w:rsidRPr="000C44EE">
              <w:t xml:space="preserve">ndependent </w:t>
            </w:r>
            <w:r>
              <w:t>OMAF video profile</w:t>
            </w:r>
            <w:bookmarkEnd w:id="17"/>
            <w:r>
              <w:t xml:space="preserve"> (Clause 10.1.2), </w:t>
            </w:r>
            <w:bookmarkStart w:id="18" w:name="OLE_LINK15"/>
            <w:r>
              <w:t>HEVC-based viewport-dependent OMAF video profile</w:t>
            </w:r>
            <w:bookmarkEnd w:id="18"/>
            <w:r>
              <w:t xml:space="preserve"> (Clause 10.1.3)</w:t>
            </w:r>
            <w:bookmarkEnd w:id="16"/>
            <w:r>
              <w:t xml:space="preserve"> </w:t>
            </w:r>
            <w:proofErr w:type="gramStart"/>
            <w:r>
              <w:t>is capable of providing</w:t>
            </w:r>
            <w:proofErr w:type="gramEnd"/>
            <w:r>
              <w:t xml:space="preserve"> high visual perceptual quality</w:t>
            </w:r>
          </w:p>
        </w:tc>
      </w:tr>
      <w:tr w:rsidR="00D25F32" w:rsidRPr="00E4257C" w:rsidTr="00C67622">
        <w:trPr>
          <w:trHeight w:val="2724"/>
        </w:trPr>
        <w:tc>
          <w:tcPr>
            <w:tcW w:w="5354" w:type="dxa"/>
          </w:tcPr>
          <w:p w:rsidR="00D25F32" w:rsidRPr="00E4257C" w:rsidRDefault="00D25F32" w:rsidP="007B20A2">
            <w:pPr>
              <w:pStyle w:val="reql2"/>
            </w:pPr>
            <w:r w:rsidRPr="00E4257C">
              <w:t xml:space="preserve">Taking the display resolution of existing headsets into consideration, the Specification shall support a visible viewport resolution beyond which the increase in resolution is no longer noticeable on these headsets. </w:t>
            </w:r>
          </w:p>
          <w:p w:rsidR="00D25F32" w:rsidRPr="00E4257C" w:rsidRDefault="00D25F32" w:rsidP="007B20A2">
            <w:pPr>
              <w:pStyle w:val="Notes"/>
              <w:ind w:left="0"/>
            </w:pPr>
            <w:r w:rsidRPr="00E4257C">
              <w:t>Note: This may equate to a source resolution (for the full 360 video) of around 6k x 3k or 8k x 4k for equirectangular pictures (where the viewport is only the visible part of the panorama at a given point of time).</w:t>
            </w:r>
          </w:p>
        </w:tc>
        <w:tc>
          <w:tcPr>
            <w:tcW w:w="3821" w:type="dxa"/>
          </w:tcPr>
          <w:p w:rsidR="00D25F32" w:rsidRPr="007656FA" w:rsidRDefault="00A11C27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>HEVC Main 10 Level 5.1 supported by HEVC-based v</w:t>
            </w:r>
            <w:r w:rsidRPr="000C44EE">
              <w:t>iewport</w:t>
            </w:r>
            <w:r>
              <w:t>-i</w:t>
            </w:r>
            <w:r w:rsidRPr="000C44EE">
              <w:t xml:space="preserve">ndependent </w:t>
            </w:r>
            <w:r>
              <w:t xml:space="preserve">OMAF video profile (Clause 10.1.2), HEVC-based viewport-dependent OMAF video profile (Clause 10.1.3) provides adequate resolution to existing headsets (e.g. Oculus Rift, HTC </w:t>
            </w:r>
            <w:proofErr w:type="spellStart"/>
            <w:r>
              <w:t>Vive</w:t>
            </w:r>
            <w:proofErr w:type="spellEnd"/>
            <w:r>
              <w:t xml:space="preserve">, </w:t>
            </w:r>
            <w:proofErr w:type="spellStart"/>
            <w:r>
              <w:t>GearVR</w:t>
            </w:r>
            <w:proofErr w:type="spellEnd"/>
            <w:r>
              <w:t>, etc.)</w:t>
            </w:r>
          </w:p>
        </w:tc>
      </w:tr>
      <w:tr w:rsidR="00267E4E" w:rsidRPr="00E4257C" w:rsidTr="00C67622">
        <w:tc>
          <w:tcPr>
            <w:tcW w:w="5354" w:type="dxa"/>
          </w:tcPr>
          <w:p w:rsidR="001B5482" w:rsidRPr="00E4257C" w:rsidRDefault="001B5482" w:rsidP="007B20A2">
            <w:pPr>
              <w:pStyle w:val="reql2"/>
            </w:pPr>
            <w:r w:rsidRPr="00E4257C">
              <w:t>The Specification shall support a framerate of at least 60fps</w:t>
            </w:r>
          </w:p>
        </w:tc>
        <w:tc>
          <w:tcPr>
            <w:tcW w:w="3821" w:type="dxa"/>
          </w:tcPr>
          <w:p w:rsidR="001B5482" w:rsidRPr="007656FA" w:rsidRDefault="00D25F32" w:rsidP="007656FA">
            <w:pPr>
              <w:pStyle w:val="reql1"/>
              <w:numPr>
                <w:ilvl w:val="0"/>
                <w:numId w:val="0"/>
              </w:numPr>
              <w:ind w:left="360"/>
            </w:pPr>
            <w:bookmarkStart w:id="19" w:name="OLE_LINK53"/>
            <w:bookmarkStart w:id="20" w:name="OLE_LINK52"/>
            <w:r>
              <w:t>HEVC Main 10 Level 5.1</w:t>
            </w:r>
            <w:bookmarkEnd w:id="19"/>
            <w:r>
              <w:t xml:space="preserve"> </w:t>
            </w:r>
            <w:bookmarkEnd w:id="20"/>
            <w:r>
              <w:t>Profile Level supported by HEVC-based v</w:t>
            </w:r>
            <w:r w:rsidRPr="000C44EE">
              <w:t>iewport</w:t>
            </w:r>
            <w:r>
              <w:t>-i</w:t>
            </w:r>
            <w:r w:rsidRPr="000C44EE">
              <w:t xml:space="preserve">ndependent </w:t>
            </w:r>
            <w:r>
              <w:t>OMAF video profile (Clause 10.1.2), HEVC-based viewport-dependent OMAF video profile (Clause 10.1.3) supports framerate higher than 60 fps.</w:t>
            </w:r>
          </w:p>
        </w:tc>
      </w:tr>
      <w:tr w:rsidR="00267E4E" w:rsidRPr="00E4257C" w:rsidTr="00C67622">
        <w:tc>
          <w:tcPr>
            <w:tcW w:w="5354" w:type="dxa"/>
          </w:tcPr>
          <w:p w:rsidR="001B5482" w:rsidRPr="00E4257C" w:rsidRDefault="001B5482" w:rsidP="007B20A2">
            <w:pPr>
              <w:pStyle w:val="reql1"/>
            </w:pPr>
            <w:r w:rsidRPr="00E4257C">
              <w:t>The Specification shall support distribution of full panorama resolutions beyond 4K (e.g. 8K, 12K), to decoders capable of decoding only up to 4K@60fps, if sufficient interoperability can be achieved.</w:t>
            </w:r>
          </w:p>
        </w:tc>
        <w:tc>
          <w:tcPr>
            <w:tcW w:w="3821" w:type="dxa"/>
          </w:tcPr>
          <w:p w:rsidR="001B5482" w:rsidRDefault="007805A6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>HEVC Main 10 Level 5.1 used by media profiles (Cl</w:t>
            </w:r>
            <w:r w:rsidR="00507578">
              <w:t>a</w:t>
            </w:r>
            <w:r>
              <w:t>use 10.1.2, 10.1.3) supports resolutions beyond 4K.</w:t>
            </w:r>
          </w:p>
          <w:p w:rsidR="007805A6" w:rsidRPr="007656FA" w:rsidRDefault="0080329F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>Annex D Clau</w:t>
            </w:r>
            <w:r w:rsidR="005C6718">
              <w:t xml:space="preserve">se D.6 (informative) describes achieving “5K”, “6K” effective equirectangular and </w:t>
            </w:r>
            <w:proofErr w:type="spellStart"/>
            <w:r w:rsidR="005C6718">
              <w:t>cubemap</w:t>
            </w:r>
            <w:proofErr w:type="spellEnd"/>
            <w:r w:rsidR="005C6718">
              <w:t xml:space="preserve"> resolution using viewport dependent video media profiles (Clause 10.1.3, 10.1.4)</w:t>
            </w:r>
          </w:p>
        </w:tc>
      </w:tr>
      <w:tr w:rsidR="00267E4E" w:rsidRPr="00E4257C" w:rsidTr="00C67622">
        <w:tc>
          <w:tcPr>
            <w:tcW w:w="5354" w:type="dxa"/>
          </w:tcPr>
          <w:p w:rsidR="001B5482" w:rsidRPr="00E4257C" w:rsidRDefault="001B5482" w:rsidP="007B20A2">
            <w:pPr>
              <w:pStyle w:val="reql1"/>
            </w:pPr>
            <w:r w:rsidRPr="00E4257C">
              <w:t>The Specification</w:t>
            </w:r>
            <w:r w:rsidRPr="00E4257C">
              <w:rPr>
                <w:rFonts w:hint="eastAsia"/>
              </w:rPr>
              <w:t xml:space="preserve"> shall support metadata</w:t>
            </w:r>
            <w:r w:rsidRPr="00E4257C">
              <w:t xml:space="preserve"> for</w:t>
            </w:r>
            <w:r w:rsidRPr="00E4257C">
              <w:rPr>
                <w:rFonts w:hint="eastAsia"/>
              </w:rPr>
              <w:t xml:space="preserve"> the </w:t>
            </w:r>
            <w:r w:rsidRPr="00E4257C">
              <w:t>rendering of spherical video on a 2D screen</w:t>
            </w:r>
            <w:r w:rsidRPr="00E4257C">
              <w:rPr>
                <w:rFonts w:hint="eastAsia"/>
              </w:rPr>
              <w:t>.</w:t>
            </w:r>
          </w:p>
        </w:tc>
        <w:tc>
          <w:tcPr>
            <w:tcW w:w="3821" w:type="dxa"/>
          </w:tcPr>
          <w:p w:rsidR="001B5482" w:rsidRPr="007656FA" w:rsidRDefault="00C30D3B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>Omnidirectional metadata signalling in Clause 7.</w:t>
            </w:r>
          </w:p>
        </w:tc>
      </w:tr>
      <w:tr w:rsidR="00267E4E" w:rsidRPr="00E4257C" w:rsidTr="00C67622">
        <w:tc>
          <w:tcPr>
            <w:tcW w:w="5354" w:type="dxa"/>
          </w:tcPr>
          <w:p w:rsidR="001B5482" w:rsidRPr="00E4257C" w:rsidRDefault="001B5482" w:rsidP="007B20A2">
            <w:pPr>
              <w:pStyle w:val="reql1"/>
            </w:pPr>
            <w:r w:rsidRPr="00E4257C">
              <w:t>The Specification shall support fisheye-based video with a configuration of 2 cameras.</w:t>
            </w:r>
          </w:p>
        </w:tc>
        <w:tc>
          <w:tcPr>
            <w:tcW w:w="3821" w:type="dxa"/>
          </w:tcPr>
          <w:p w:rsidR="001B5482" w:rsidRPr="007656FA" w:rsidRDefault="009D11BF" w:rsidP="007656FA">
            <w:pPr>
              <w:pStyle w:val="reql1"/>
              <w:numPr>
                <w:ilvl w:val="0"/>
                <w:numId w:val="0"/>
              </w:numPr>
              <w:ind w:left="360"/>
            </w:pPr>
            <w:r w:rsidRPr="007656FA">
              <w:t>Clause 6</w:t>
            </w:r>
          </w:p>
        </w:tc>
      </w:tr>
      <w:tr w:rsidR="00267E4E" w:rsidRPr="00E4257C" w:rsidTr="00C67622">
        <w:tc>
          <w:tcPr>
            <w:tcW w:w="5354" w:type="dxa"/>
          </w:tcPr>
          <w:p w:rsidR="001B5482" w:rsidRPr="00E4257C" w:rsidRDefault="001B5482" w:rsidP="007B20A2">
            <w:pPr>
              <w:pStyle w:val="reql1"/>
            </w:pPr>
            <w:r w:rsidRPr="00E4257C">
              <w:t xml:space="preserve">The Specification shall support encoding of equirectangular projection (ERP) maps for </w:t>
            </w:r>
            <w:proofErr w:type="spellStart"/>
            <w:r w:rsidRPr="00E4257C">
              <w:t>monoscopic</w:t>
            </w:r>
            <w:proofErr w:type="spellEnd"/>
            <w:r w:rsidRPr="00E4257C">
              <w:t xml:space="preserve"> and stereoscopic video, in an efficient manner. </w:t>
            </w:r>
          </w:p>
        </w:tc>
        <w:tc>
          <w:tcPr>
            <w:tcW w:w="3821" w:type="dxa"/>
          </w:tcPr>
          <w:p w:rsidR="001B5482" w:rsidRPr="00E4257C" w:rsidRDefault="00BB22C3" w:rsidP="007656FA">
            <w:pPr>
              <w:pStyle w:val="reql1"/>
              <w:numPr>
                <w:ilvl w:val="0"/>
                <w:numId w:val="0"/>
              </w:numPr>
              <w:ind w:left="360"/>
              <w:rPr>
                <w:highlight w:val="green"/>
              </w:rPr>
            </w:pPr>
            <w:r w:rsidRPr="007656FA">
              <w:t>Clause 5.2.1, 5.2.2</w:t>
            </w:r>
          </w:p>
        </w:tc>
      </w:tr>
      <w:tr w:rsidR="00267E4E" w:rsidRPr="00E4257C" w:rsidTr="00C67622">
        <w:tc>
          <w:tcPr>
            <w:tcW w:w="5354" w:type="dxa"/>
          </w:tcPr>
          <w:p w:rsidR="001B5482" w:rsidRPr="00E4257C" w:rsidRDefault="001B5482" w:rsidP="007B20A2">
            <w:pPr>
              <w:pStyle w:val="reql2"/>
            </w:pPr>
            <w:r w:rsidRPr="00E4257C">
              <w:t>Other projection maps than ERP for distribution should only be provided if consistent benefits over ERP is demonstrated.</w:t>
            </w:r>
          </w:p>
        </w:tc>
        <w:tc>
          <w:tcPr>
            <w:tcW w:w="3821" w:type="dxa"/>
          </w:tcPr>
          <w:p w:rsidR="00BB22C3" w:rsidRDefault="00BB22C3" w:rsidP="007656FA">
            <w:pPr>
              <w:pStyle w:val="reql1"/>
              <w:numPr>
                <w:ilvl w:val="0"/>
                <w:numId w:val="0"/>
              </w:numPr>
              <w:ind w:left="360"/>
            </w:pPr>
            <w:r w:rsidRPr="007656FA">
              <w:t xml:space="preserve">Clause 5.2.1, 5.2.3 additionally supports </w:t>
            </w:r>
            <w:proofErr w:type="spellStart"/>
            <w:r w:rsidRPr="007656FA">
              <w:t>cubemap</w:t>
            </w:r>
            <w:proofErr w:type="spellEnd"/>
            <w:r w:rsidRPr="007656FA">
              <w:t xml:space="preserve"> projection. </w:t>
            </w:r>
          </w:p>
          <w:p w:rsidR="001B5482" w:rsidRPr="007656FA" w:rsidRDefault="00BB22C3" w:rsidP="007656FA">
            <w:pPr>
              <w:pStyle w:val="reql1"/>
              <w:numPr>
                <w:ilvl w:val="0"/>
                <w:numId w:val="0"/>
              </w:numPr>
              <w:ind w:left="360"/>
            </w:pPr>
            <w:r w:rsidRPr="007656FA">
              <w:t xml:space="preserve">Table </w:t>
            </w:r>
            <w:r>
              <w:t>5.1 provides future extensibility for omnidirectional projection formats.</w:t>
            </w:r>
          </w:p>
        </w:tc>
      </w:tr>
      <w:tr w:rsidR="00267E4E" w:rsidRPr="00E4257C" w:rsidTr="00C67622">
        <w:tc>
          <w:tcPr>
            <w:tcW w:w="5354" w:type="dxa"/>
          </w:tcPr>
          <w:p w:rsidR="001B5482" w:rsidRPr="00E4257C" w:rsidRDefault="001B5482" w:rsidP="007B20A2">
            <w:pPr>
              <w:pStyle w:val="Heading2"/>
            </w:pPr>
            <w:r w:rsidRPr="00E4257C">
              <w:t xml:space="preserve">Audio </w:t>
            </w:r>
          </w:p>
        </w:tc>
        <w:tc>
          <w:tcPr>
            <w:tcW w:w="3821" w:type="dxa"/>
          </w:tcPr>
          <w:p w:rsidR="001B5482" w:rsidRPr="00E4257C" w:rsidRDefault="001B5482" w:rsidP="007656FA">
            <w:pPr>
              <w:pStyle w:val="reql1"/>
              <w:numPr>
                <w:ilvl w:val="0"/>
                <w:numId w:val="0"/>
              </w:numPr>
              <w:ind w:left="360"/>
            </w:pPr>
          </w:p>
        </w:tc>
      </w:tr>
      <w:tr w:rsidR="00267E4E" w:rsidRPr="00E4257C" w:rsidTr="00C67622">
        <w:tc>
          <w:tcPr>
            <w:tcW w:w="5354" w:type="dxa"/>
          </w:tcPr>
          <w:p w:rsidR="001B5482" w:rsidRPr="00E4257C" w:rsidRDefault="001B5482" w:rsidP="007B20A2">
            <w:pPr>
              <w:pStyle w:val="reql1"/>
            </w:pPr>
            <w:r w:rsidRPr="00E4257C">
              <w:t xml:space="preserve">Each audio media profile in the Specification shall: </w:t>
            </w:r>
          </w:p>
        </w:tc>
        <w:tc>
          <w:tcPr>
            <w:tcW w:w="3821" w:type="dxa"/>
          </w:tcPr>
          <w:p w:rsidR="001B5482" w:rsidRPr="00E4257C" w:rsidRDefault="001B5482" w:rsidP="007656FA">
            <w:pPr>
              <w:pStyle w:val="reql1"/>
              <w:numPr>
                <w:ilvl w:val="0"/>
                <w:numId w:val="0"/>
              </w:numPr>
              <w:ind w:left="360"/>
            </w:pPr>
          </w:p>
        </w:tc>
      </w:tr>
      <w:tr w:rsidR="008A0ABE" w:rsidRPr="00E4257C" w:rsidTr="00C67622">
        <w:trPr>
          <w:trHeight w:val="1208"/>
        </w:trPr>
        <w:tc>
          <w:tcPr>
            <w:tcW w:w="5354" w:type="dxa"/>
          </w:tcPr>
          <w:p w:rsidR="008A0ABE" w:rsidRPr="00E4257C" w:rsidRDefault="008A0ABE" w:rsidP="007B20A2">
            <w:pPr>
              <w:pStyle w:val="reql2"/>
            </w:pPr>
            <w:r w:rsidRPr="00E4257C">
              <w:t>support immersive rendering with sufficiently low latency</w:t>
            </w:r>
          </w:p>
          <w:p w:rsidR="008A0ABE" w:rsidRPr="00E4257C" w:rsidRDefault="008A0ABE" w:rsidP="007B20A2">
            <w:pPr>
              <w:pStyle w:val="Notes"/>
              <w:ind w:left="0"/>
            </w:pPr>
            <w:r w:rsidRPr="00E4257C">
              <w:t xml:space="preserve">Note: this is related to requirement </w:t>
            </w:r>
            <w:r w:rsidRPr="00E4257C">
              <w:fldChar w:fldCharType="begin"/>
            </w:r>
            <w:r w:rsidRPr="00E4257C">
              <w:instrText xml:space="preserve"> REF _Ref479098534 \r \h </w:instrText>
            </w:r>
            <w:r>
              <w:instrText xml:space="preserve"> \* MERGEFORMAT </w:instrText>
            </w:r>
            <w:r w:rsidRPr="00E4257C">
              <w:fldChar w:fldCharType="separate"/>
            </w:r>
            <w:r w:rsidRPr="00E4257C">
              <w:t>12.2</w:t>
            </w:r>
            <w:r w:rsidRPr="00E4257C">
              <w:fldChar w:fldCharType="end"/>
            </w:r>
          </w:p>
        </w:tc>
        <w:tc>
          <w:tcPr>
            <w:tcW w:w="3821" w:type="dxa"/>
          </w:tcPr>
          <w:p w:rsidR="008A0ABE" w:rsidRDefault="00FA3E5C" w:rsidP="007656FA">
            <w:pPr>
              <w:pStyle w:val="reql1"/>
              <w:numPr>
                <w:ilvl w:val="0"/>
                <w:numId w:val="0"/>
              </w:numPr>
              <w:ind w:left="360"/>
            </w:pPr>
            <w:bookmarkStart w:id="21" w:name="OLE_LINK80"/>
            <w:r>
              <w:t xml:space="preserve">Clause 10.2.2 </w:t>
            </w:r>
            <w:r w:rsidR="001F3CAF">
              <w:t>-</w:t>
            </w:r>
            <w:r>
              <w:t xml:space="preserve">OMAF 3D Audio baseline profile </w:t>
            </w:r>
            <w:r w:rsidR="004361DE">
              <w:t xml:space="preserve">which </w:t>
            </w:r>
            <w:r>
              <w:t>uses MPEG-H 3D audio</w:t>
            </w:r>
            <w:bookmarkEnd w:id="21"/>
            <w:r w:rsidR="001F3CAF">
              <w:t>.</w:t>
            </w:r>
          </w:p>
          <w:p w:rsidR="001F3CAF" w:rsidRPr="007656FA" w:rsidRDefault="001F3CAF" w:rsidP="007656FA">
            <w:pPr>
              <w:pStyle w:val="reql1"/>
              <w:numPr>
                <w:ilvl w:val="0"/>
                <w:numId w:val="0"/>
              </w:numPr>
              <w:ind w:left="360"/>
            </w:pPr>
            <w:bookmarkStart w:id="22" w:name="OLE_LINK81"/>
            <w:r>
              <w:t xml:space="preserve">Latency aspects also </w:t>
            </w:r>
            <w:r w:rsidR="007E3B85">
              <w:t xml:space="preserve">briefly </w:t>
            </w:r>
            <w:r>
              <w:t>described in Clause 10.2.2.1</w:t>
            </w:r>
            <w:bookmarkEnd w:id="22"/>
          </w:p>
        </w:tc>
      </w:tr>
      <w:tr w:rsidR="00267E4E" w:rsidRPr="00E4257C" w:rsidTr="00C67622">
        <w:tc>
          <w:tcPr>
            <w:tcW w:w="5354" w:type="dxa"/>
          </w:tcPr>
          <w:p w:rsidR="001B5482" w:rsidRPr="00E4257C" w:rsidRDefault="001B5482" w:rsidP="007B20A2">
            <w:pPr>
              <w:pStyle w:val="reql2"/>
            </w:pPr>
            <w:r w:rsidRPr="00E4257C">
              <w:t>support Excellent sound quality (as assessed per ITU-R BS.1534)</w:t>
            </w:r>
          </w:p>
        </w:tc>
        <w:tc>
          <w:tcPr>
            <w:tcW w:w="3821" w:type="dxa"/>
          </w:tcPr>
          <w:p w:rsidR="001F3CAF" w:rsidRPr="007656FA" w:rsidRDefault="001F3CAF" w:rsidP="007656FA">
            <w:pPr>
              <w:pStyle w:val="reql1"/>
              <w:numPr>
                <w:ilvl w:val="0"/>
                <w:numId w:val="0"/>
              </w:numPr>
              <w:ind w:left="360"/>
            </w:pPr>
            <w:bookmarkStart w:id="23" w:name="OLE_LINK82"/>
            <w:r>
              <w:t>Clause 10.2.2 -OMAF 3D Audio baseline profile which uses MPEG-H 3D audio.</w:t>
            </w:r>
            <w:bookmarkEnd w:id="23"/>
          </w:p>
        </w:tc>
      </w:tr>
      <w:tr w:rsidR="008A0ABE" w:rsidRPr="00E4257C" w:rsidTr="00C67622">
        <w:trPr>
          <w:trHeight w:val="1344"/>
        </w:trPr>
        <w:tc>
          <w:tcPr>
            <w:tcW w:w="5354" w:type="dxa"/>
          </w:tcPr>
          <w:p w:rsidR="008A0ABE" w:rsidRPr="00E4257C" w:rsidRDefault="008A0ABE" w:rsidP="007B20A2">
            <w:pPr>
              <w:pStyle w:val="reql2"/>
            </w:pPr>
            <w:r w:rsidRPr="00E4257C">
              <w:t xml:space="preserve">support </w:t>
            </w:r>
            <w:proofErr w:type="spellStart"/>
            <w:r w:rsidRPr="00E4257C">
              <w:t>binauralization</w:t>
            </w:r>
            <w:proofErr w:type="spellEnd"/>
            <w:r w:rsidRPr="00E4257C">
              <w:t xml:space="preserve"> </w:t>
            </w:r>
          </w:p>
          <w:p w:rsidR="008A0ABE" w:rsidRPr="00E4257C" w:rsidRDefault="008A0ABE" w:rsidP="007B20A2">
            <w:pPr>
              <w:pStyle w:val="Notes"/>
              <w:ind w:left="0"/>
            </w:pPr>
            <w:r w:rsidRPr="00E4257C">
              <w:t xml:space="preserve">Note: </w:t>
            </w:r>
            <w:proofErr w:type="spellStart"/>
            <w:r w:rsidRPr="00E4257C">
              <w:t>binauralization</w:t>
            </w:r>
            <w:proofErr w:type="spellEnd"/>
            <w:r w:rsidRPr="00E4257C">
              <w:t xml:space="preserve"> implies adaptivity to user head motion, such that the user experiences directional audio that is consistent with such head motion.</w:t>
            </w:r>
          </w:p>
        </w:tc>
        <w:tc>
          <w:tcPr>
            <w:tcW w:w="3821" w:type="dxa"/>
          </w:tcPr>
          <w:p w:rsidR="001F3CAF" w:rsidRDefault="001F3CAF" w:rsidP="007656FA">
            <w:pPr>
              <w:pStyle w:val="reql1"/>
              <w:numPr>
                <w:ilvl w:val="0"/>
                <w:numId w:val="0"/>
              </w:numPr>
              <w:ind w:left="360"/>
            </w:pPr>
            <w:bookmarkStart w:id="24" w:name="OLE_LINK83"/>
            <w:r>
              <w:t>Clause 10.2.2 -OMAF 3D Audio baseline profile which uses MPEG-H 3D audio.</w:t>
            </w:r>
          </w:p>
          <w:bookmarkEnd w:id="24"/>
          <w:p w:rsidR="008A0ABE" w:rsidRPr="007656FA" w:rsidRDefault="001F3CAF" w:rsidP="007656FA">
            <w:pPr>
              <w:pStyle w:val="reql1"/>
              <w:numPr>
                <w:ilvl w:val="0"/>
                <w:numId w:val="0"/>
              </w:numPr>
              <w:ind w:left="360"/>
            </w:pPr>
            <w:proofErr w:type="spellStart"/>
            <w:r>
              <w:t>Binauralization</w:t>
            </w:r>
            <w:proofErr w:type="spellEnd"/>
            <w:r>
              <w:t xml:space="preserve"> aspect also </w:t>
            </w:r>
            <w:r w:rsidR="007E3B85">
              <w:t xml:space="preserve">briefly </w:t>
            </w:r>
            <w:r>
              <w:t>described in Clause 10.2.2.1</w:t>
            </w:r>
          </w:p>
        </w:tc>
      </w:tr>
      <w:tr w:rsidR="00267E4E" w:rsidRPr="00E4257C" w:rsidTr="00C67622">
        <w:tc>
          <w:tcPr>
            <w:tcW w:w="5354" w:type="dxa"/>
          </w:tcPr>
          <w:p w:rsidR="001B5482" w:rsidRPr="00E4257C" w:rsidRDefault="001B5482" w:rsidP="007B20A2">
            <w:pPr>
              <w:pStyle w:val="reql1"/>
            </w:pPr>
            <w:r w:rsidRPr="00E4257C">
              <w:t xml:space="preserve"> There may be one audio media profile that supports only 2D audio to cater to existing devices.</w:t>
            </w:r>
          </w:p>
        </w:tc>
        <w:tc>
          <w:tcPr>
            <w:tcW w:w="3821" w:type="dxa"/>
          </w:tcPr>
          <w:p w:rsidR="001B5482" w:rsidRPr="00E4257C" w:rsidRDefault="00D548A6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>OMAF 2D audio legacy profile (Clause 10.2.3)</w:t>
            </w:r>
          </w:p>
        </w:tc>
      </w:tr>
      <w:tr w:rsidR="003F7285" w:rsidRPr="00E4257C" w:rsidTr="00C67622">
        <w:tc>
          <w:tcPr>
            <w:tcW w:w="5354" w:type="dxa"/>
          </w:tcPr>
          <w:p w:rsidR="003F7285" w:rsidRPr="00E4257C" w:rsidRDefault="003F7285" w:rsidP="007B20A2">
            <w:pPr>
              <w:pStyle w:val="reql1"/>
            </w:pPr>
            <w:r w:rsidRPr="00E4257C">
              <w:t>All other audio media profiles defined in the Specification shall:</w:t>
            </w:r>
          </w:p>
        </w:tc>
        <w:tc>
          <w:tcPr>
            <w:tcW w:w="3821" w:type="dxa"/>
            <w:vMerge w:val="restart"/>
          </w:tcPr>
          <w:p w:rsidR="003F7285" w:rsidRDefault="003F7285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>Clause 10.2.2 -OMAF 3D Audio baseline profile which uses MPEG-H 3D audio.</w:t>
            </w:r>
          </w:p>
          <w:p w:rsidR="003F7285" w:rsidRPr="007656FA" w:rsidRDefault="003F7285" w:rsidP="007656FA">
            <w:pPr>
              <w:pStyle w:val="reql1"/>
              <w:numPr>
                <w:ilvl w:val="0"/>
                <w:numId w:val="0"/>
              </w:numPr>
              <w:ind w:left="360"/>
            </w:pPr>
          </w:p>
        </w:tc>
      </w:tr>
      <w:tr w:rsidR="003F7285" w:rsidRPr="00E4257C" w:rsidTr="00C67622">
        <w:tc>
          <w:tcPr>
            <w:tcW w:w="5354" w:type="dxa"/>
          </w:tcPr>
          <w:p w:rsidR="003F7285" w:rsidRPr="00E4257C" w:rsidRDefault="003F7285" w:rsidP="007B20A2">
            <w:pPr>
              <w:pStyle w:val="reql2"/>
            </w:pPr>
            <w:r w:rsidRPr="00E4257C">
              <w:t>support 3D Audio distribution, decoding &amp; rendering.</w:t>
            </w:r>
          </w:p>
        </w:tc>
        <w:tc>
          <w:tcPr>
            <w:tcW w:w="3821" w:type="dxa"/>
            <w:vMerge/>
          </w:tcPr>
          <w:p w:rsidR="003F7285" w:rsidRPr="00E4257C" w:rsidRDefault="003F7285" w:rsidP="007656FA">
            <w:pPr>
              <w:pStyle w:val="reql1"/>
              <w:numPr>
                <w:ilvl w:val="0"/>
                <w:numId w:val="0"/>
              </w:numPr>
              <w:ind w:left="360"/>
            </w:pPr>
          </w:p>
        </w:tc>
      </w:tr>
      <w:tr w:rsidR="003F7285" w:rsidRPr="00E4257C" w:rsidTr="00C67622">
        <w:tc>
          <w:tcPr>
            <w:tcW w:w="5354" w:type="dxa"/>
          </w:tcPr>
          <w:p w:rsidR="003F7285" w:rsidRPr="00E4257C" w:rsidRDefault="003F7285" w:rsidP="007B20A2">
            <w:pPr>
              <w:pStyle w:val="reql2"/>
            </w:pPr>
            <w:r w:rsidRPr="00E4257C">
              <w:t xml:space="preserve">support immersive content, e.g. 12ch or 3rd order </w:t>
            </w:r>
            <w:proofErr w:type="spellStart"/>
            <w:r w:rsidRPr="00E4257C">
              <w:t>Ambisonics</w:t>
            </w:r>
            <w:proofErr w:type="spellEnd"/>
            <w:r w:rsidRPr="00E4257C">
              <w:t>,</w:t>
            </w:r>
          </w:p>
        </w:tc>
        <w:tc>
          <w:tcPr>
            <w:tcW w:w="3821" w:type="dxa"/>
            <w:vMerge/>
          </w:tcPr>
          <w:p w:rsidR="003F7285" w:rsidRPr="00E4257C" w:rsidRDefault="003F7285" w:rsidP="007656FA">
            <w:pPr>
              <w:pStyle w:val="reql1"/>
              <w:numPr>
                <w:ilvl w:val="0"/>
                <w:numId w:val="0"/>
              </w:numPr>
              <w:ind w:left="360"/>
            </w:pPr>
          </w:p>
        </w:tc>
      </w:tr>
      <w:tr w:rsidR="003F7285" w:rsidRPr="00E4257C" w:rsidTr="00C67622">
        <w:tc>
          <w:tcPr>
            <w:tcW w:w="5354" w:type="dxa"/>
          </w:tcPr>
          <w:p w:rsidR="003F7285" w:rsidRPr="00E4257C" w:rsidRDefault="003F7285" w:rsidP="007B20A2">
            <w:pPr>
              <w:pStyle w:val="reql2"/>
            </w:pPr>
            <w:r w:rsidRPr="00E4257C">
              <w:t xml:space="preserve">support a combination of diegetic and non-diegetic content sources. </w:t>
            </w:r>
          </w:p>
        </w:tc>
        <w:tc>
          <w:tcPr>
            <w:tcW w:w="3821" w:type="dxa"/>
            <w:vMerge/>
          </w:tcPr>
          <w:p w:rsidR="003F7285" w:rsidRPr="00E4257C" w:rsidRDefault="003F7285" w:rsidP="007656FA">
            <w:pPr>
              <w:pStyle w:val="reql1"/>
              <w:numPr>
                <w:ilvl w:val="0"/>
                <w:numId w:val="0"/>
              </w:numPr>
              <w:ind w:left="360"/>
            </w:pPr>
          </w:p>
        </w:tc>
      </w:tr>
      <w:tr w:rsidR="003F7285" w:rsidRPr="00E4257C" w:rsidTr="00C67622">
        <w:tc>
          <w:tcPr>
            <w:tcW w:w="5354" w:type="dxa"/>
          </w:tcPr>
          <w:p w:rsidR="003F7285" w:rsidRPr="00E4257C" w:rsidRDefault="003F7285" w:rsidP="007B20A2">
            <w:pPr>
              <w:pStyle w:val="reql2"/>
            </w:pPr>
            <w:r w:rsidRPr="00E4257C">
              <w:t>be capable to ingest and carry all content types:</w:t>
            </w:r>
          </w:p>
        </w:tc>
        <w:tc>
          <w:tcPr>
            <w:tcW w:w="3821" w:type="dxa"/>
            <w:vMerge/>
          </w:tcPr>
          <w:p w:rsidR="003F7285" w:rsidRPr="00E4257C" w:rsidRDefault="003F7285" w:rsidP="007656FA">
            <w:pPr>
              <w:pStyle w:val="reql1"/>
              <w:numPr>
                <w:ilvl w:val="0"/>
                <w:numId w:val="0"/>
              </w:numPr>
              <w:ind w:left="360"/>
            </w:pPr>
          </w:p>
        </w:tc>
      </w:tr>
      <w:tr w:rsidR="003F7285" w:rsidRPr="00E4257C" w:rsidTr="00C67622">
        <w:tc>
          <w:tcPr>
            <w:tcW w:w="5354" w:type="dxa"/>
          </w:tcPr>
          <w:p w:rsidR="003F7285" w:rsidRPr="00E4257C" w:rsidRDefault="003F7285" w:rsidP="007B20A2">
            <w:pPr>
              <w:pStyle w:val="reql3"/>
            </w:pPr>
            <w:r w:rsidRPr="00E4257C">
              <w:t>audio channels,</w:t>
            </w:r>
          </w:p>
        </w:tc>
        <w:tc>
          <w:tcPr>
            <w:tcW w:w="3821" w:type="dxa"/>
            <w:vMerge/>
          </w:tcPr>
          <w:p w:rsidR="003F7285" w:rsidRPr="00E4257C" w:rsidRDefault="003F7285" w:rsidP="007656FA">
            <w:pPr>
              <w:pStyle w:val="reql1"/>
              <w:numPr>
                <w:ilvl w:val="0"/>
                <w:numId w:val="0"/>
              </w:numPr>
              <w:ind w:left="360"/>
            </w:pPr>
          </w:p>
        </w:tc>
      </w:tr>
      <w:tr w:rsidR="003F7285" w:rsidRPr="00E4257C" w:rsidTr="00C67622">
        <w:tc>
          <w:tcPr>
            <w:tcW w:w="5354" w:type="dxa"/>
          </w:tcPr>
          <w:p w:rsidR="003F7285" w:rsidRPr="00E4257C" w:rsidRDefault="003F7285" w:rsidP="007B20A2">
            <w:pPr>
              <w:pStyle w:val="reql3"/>
            </w:pPr>
            <w:r w:rsidRPr="00E4257C">
              <w:t xml:space="preserve">audio objects, </w:t>
            </w:r>
          </w:p>
        </w:tc>
        <w:tc>
          <w:tcPr>
            <w:tcW w:w="3821" w:type="dxa"/>
            <w:vMerge/>
          </w:tcPr>
          <w:p w:rsidR="003F7285" w:rsidRPr="00E4257C" w:rsidRDefault="003F7285" w:rsidP="007656FA">
            <w:pPr>
              <w:pStyle w:val="reql1"/>
              <w:numPr>
                <w:ilvl w:val="0"/>
                <w:numId w:val="0"/>
              </w:numPr>
              <w:ind w:left="360"/>
            </w:pPr>
          </w:p>
        </w:tc>
      </w:tr>
      <w:tr w:rsidR="003F7285" w:rsidRPr="00E4257C" w:rsidTr="00C67622">
        <w:tc>
          <w:tcPr>
            <w:tcW w:w="5354" w:type="dxa"/>
          </w:tcPr>
          <w:p w:rsidR="003F7285" w:rsidRPr="00E4257C" w:rsidRDefault="003F7285" w:rsidP="007B20A2">
            <w:pPr>
              <w:pStyle w:val="reql3"/>
            </w:pPr>
            <w:r w:rsidRPr="00E4257C">
              <w:t>scene-based audio,</w:t>
            </w:r>
          </w:p>
        </w:tc>
        <w:tc>
          <w:tcPr>
            <w:tcW w:w="3821" w:type="dxa"/>
            <w:vMerge/>
          </w:tcPr>
          <w:p w:rsidR="003F7285" w:rsidRPr="00E4257C" w:rsidRDefault="003F7285" w:rsidP="007656FA">
            <w:pPr>
              <w:pStyle w:val="reql1"/>
              <w:numPr>
                <w:ilvl w:val="0"/>
                <w:numId w:val="0"/>
              </w:numPr>
              <w:ind w:left="360"/>
            </w:pPr>
          </w:p>
        </w:tc>
      </w:tr>
      <w:tr w:rsidR="003F7285" w:rsidRPr="00E4257C" w:rsidTr="00C67622">
        <w:tc>
          <w:tcPr>
            <w:tcW w:w="5354" w:type="dxa"/>
          </w:tcPr>
          <w:p w:rsidR="003F7285" w:rsidRPr="00E4257C" w:rsidRDefault="003F7285" w:rsidP="007B20A2">
            <w:pPr>
              <w:pStyle w:val="reql3"/>
            </w:pPr>
            <w:r w:rsidRPr="00E4257C">
              <w:t>and combinations of the above.</w:t>
            </w:r>
          </w:p>
        </w:tc>
        <w:tc>
          <w:tcPr>
            <w:tcW w:w="3821" w:type="dxa"/>
            <w:vMerge/>
          </w:tcPr>
          <w:p w:rsidR="003F7285" w:rsidRPr="00E4257C" w:rsidRDefault="003F7285" w:rsidP="007656FA">
            <w:pPr>
              <w:pStyle w:val="reql1"/>
              <w:numPr>
                <w:ilvl w:val="0"/>
                <w:numId w:val="0"/>
              </w:numPr>
              <w:ind w:left="360"/>
            </w:pPr>
          </w:p>
        </w:tc>
      </w:tr>
      <w:tr w:rsidR="003F7285" w:rsidRPr="00E4257C" w:rsidTr="00C67622">
        <w:tc>
          <w:tcPr>
            <w:tcW w:w="5354" w:type="dxa"/>
          </w:tcPr>
          <w:p w:rsidR="003F7285" w:rsidRPr="00E4257C" w:rsidRDefault="003F7285" w:rsidP="007B20A2">
            <w:pPr>
              <w:pStyle w:val="reql2"/>
            </w:pPr>
            <w:r w:rsidRPr="00E4257C">
              <w:t>be able to carry dynamic meta-data for combining, presenting and rendering all content types.</w:t>
            </w:r>
          </w:p>
        </w:tc>
        <w:tc>
          <w:tcPr>
            <w:tcW w:w="3821" w:type="dxa"/>
            <w:vMerge/>
          </w:tcPr>
          <w:p w:rsidR="003F7285" w:rsidRPr="00E4257C" w:rsidRDefault="003F7285" w:rsidP="007656FA">
            <w:pPr>
              <w:pStyle w:val="reql1"/>
              <w:numPr>
                <w:ilvl w:val="0"/>
                <w:numId w:val="0"/>
              </w:numPr>
              <w:ind w:left="360"/>
            </w:pPr>
          </w:p>
        </w:tc>
      </w:tr>
      <w:tr w:rsidR="00267E4E" w:rsidRPr="00E4257C" w:rsidTr="00C67622">
        <w:tc>
          <w:tcPr>
            <w:tcW w:w="5354" w:type="dxa"/>
          </w:tcPr>
          <w:p w:rsidR="001B5482" w:rsidRPr="00E4257C" w:rsidRDefault="001B5482" w:rsidP="007B20A2">
            <w:pPr>
              <w:rPr>
                <w:lang w:val="en-US"/>
              </w:rPr>
            </w:pPr>
          </w:p>
        </w:tc>
        <w:tc>
          <w:tcPr>
            <w:tcW w:w="3821" w:type="dxa"/>
          </w:tcPr>
          <w:p w:rsidR="001B5482" w:rsidRPr="00637C88" w:rsidRDefault="001B5482" w:rsidP="007656FA">
            <w:pPr>
              <w:pStyle w:val="reql1"/>
              <w:numPr>
                <w:ilvl w:val="0"/>
                <w:numId w:val="0"/>
              </w:numPr>
              <w:ind w:left="360"/>
            </w:pPr>
          </w:p>
        </w:tc>
      </w:tr>
      <w:tr w:rsidR="00267E4E" w:rsidRPr="00E4257C" w:rsidTr="00C67622">
        <w:tc>
          <w:tcPr>
            <w:tcW w:w="5354" w:type="dxa"/>
          </w:tcPr>
          <w:p w:rsidR="001B5482" w:rsidRPr="00E4257C" w:rsidRDefault="001B5482" w:rsidP="007B20A2">
            <w:pPr>
              <w:pStyle w:val="Heading2"/>
              <w:rPr>
                <w:lang w:val="en-US"/>
              </w:rPr>
            </w:pPr>
            <w:r w:rsidRPr="00E4257C">
              <w:rPr>
                <w:lang w:val="en-US"/>
              </w:rPr>
              <w:t>Security</w:t>
            </w:r>
          </w:p>
        </w:tc>
        <w:tc>
          <w:tcPr>
            <w:tcW w:w="3821" w:type="dxa"/>
          </w:tcPr>
          <w:p w:rsidR="001B5482" w:rsidRPr="007656FA" w:rsidRDefault="001B5482" w:rsidP="007656FA">
            <w:pPr>
              <w:pStyle w:val="reql1"/>
              <w:numPr>
                <w:ilvl w:val="0"/>
                <w:numId w:val="0"/>
              </w:numPr>
              <w:ind w:left="360"/>
            </w:pPr>
          </w:p>
        </w:tc>
      </w:tr>
      <w:tr w:rsidR="00267E4E" w:rsidRPr="00E4257C" w:rsidTr="00C67622">
        <w:tc>
          <w:tcPr>
            <w:tcW w:w="5354" w:type="dxa"/>
          </w:tcPr>
          <w:p w:rsidR="001B5482" w:rsidRPr="00E4257C" w:rsidRDefault="001B5482" w:rsidP="007B20A2">
            <w:pPr>
              <w:pStyle w:val="reql1"/>
              <w:rPr>
                <w:lang w:val="en-US"/>
              </w:rPr>
            </w:pPr>
            <w:r w:rsidRPr="00E4257C">
              <w:rPr>
                <w:lang w:val="en-US"/>
              </w:rPr>
              <w:t xml:space="preserve">The Specification shall not preclude: </w:t>
            </w:r>
          </w:p>
        </w:tc>
        <w:tc>
          <w:tcPr>
            <w:tcW w:w="3821" w:type="dxa"/>
          </w:tcPr>
          <w:p w:rsidR="001B5482" w:rsidRPr="007656FA" w:rsidRDefault="00C4597B" w:rsidP="007656FA">
            <w:pPr>
              <w:pStyle w:val="reql1"/>
              <w:numPr>
                <w:ilvl w:val="0"/>
                <w:numId w:val="0"/>
              </w:numPr>
              <w:ind w:left="360"/>
            </w:pPr>
            <w:bookmarkStart w:id="25" w:name="OLE_LINK54"/>
            <w:r>
              <w:t>Clause 5-11</w:t>
            </w:r>
            <w:bookmarkEnd w:id="25"/>
          </w:p>
        </w:tc>
      </w:tr>
      <w:tr w:rsidR="00267E4E" w:rsidRPr="00E4257C" w:rsidTr="00C67622">
        <w:tc>
          <w:tcPr>
            <w:tcW w:w="5354" w:type="dxa"/>
          </w:tcPr>
          <w:p w:rsidR="001B5482" w:rsidRPr="00E4257C" w:rsidRDefault="001B5482" w:rsidP="007B20A2">
            <w:pPr>
              <w:pStyle w:val="reql2"/>
              <w:rPr>
                <w:lang w:val="en-US"/>
              </w:rPr>
            </w:pPr>
            <w:r w:rsidRPr="00E4257C">
              <w:rPr>
                <w:lang w:val="en-US"/>
              </w:rPr>
              <w:t xml:space="preserve">Decoding and rendering to support secure media pipelines </w:t>
            </w:r>
          </w:p>
        </w:tc>
        <w:tc>
          <w:tcPr>
            <w:tcW w:w="3821" w:type="dxa"/>
          </w:tcPr>
          <w:p w:rsidR="001B5482" w:rsidRPr="007656FA" w:rsidRDefault="00221759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>Clause 5-11</w:t>
            </w:r>
          </w:p>
        </w:tc>
      </w:tr>
      <w:tr w:rsidR="00267E4E" w:rsidRPr="00E4257C" w:rsidTr="00C67622">
        <w:tc>
          <w:tcPr>
            <w:tcW w:w="5354" w:type="dxa"/>
          </w:tcPr>
          <w:p w:rsidR="001B5482" w:rsidRPr="00E4257C" w:rsidRDefault="001B5482" w:rsidP="007B20A2">
            <w:pPr>
              <w:pStyle w:val="reql2"/>
              <w:rPr>
                <w:lang w:val="en-US"/>
              </w:rPr>
            </w:pPr>
            <w:r w:rsidRPr="00E4257C">
              <w:rPr>
                <w:lang w:val="en-US"/>
              </w:rPr>
              <w:t>Efficient distribution for multiple DRM systems (e.g. using common encryption)</w:t>
            </w:r>
          </w:p>
        </w:tc>
        <w:tc>
          <w:tcPr>
            <w:tcW w:w="3821" w:type="dxa"/>
          </w:tcPr>
          <w:p w:rsidR="001B5482" w:rsidRPr="007656FA" w:rsidRDefault="00221759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 xml:space="preserve">DASH (Clause 8) / MMT (Clause 9) delivery enables a secure media pipeline.  </w:t>
            </w:r>
          </w:p>
        </w:tc>
      </w:tr>
      <w:tr w:rsidR="00267E4E" w:rsidRPr="00E4257C" w:rsidTr="00C67622">
        <w:tc>
          <w:tcPr>
            <w:tcW w:w="5354" w:type="dxa"/>
          </w:tcPr>
          <w:p w:rsidR="001B5482" w:rsidRPr="00E4257C" w:rsidRDefault="001B5482" w:rsidP="007B20A2">
            <w:pPr>
              <w:pStyle w:val="reql1"/>
              <w:rPr>
                <w:lang w:val="en-US"/>
              </w:rPr>
            </w:pPr>
            <w:r w:rsidRPr="00E4257C">
              <w:rPr>
                <w:lang w:val="en-US"/>
              </w:rPr>
              <w:t>The Specification should enable a secure media pipeline to be implemented.</w:t>
            </w:r>
          </w:p>
        </w:tc>
        <w:tc>
          <w:tcPr>
            <w:tcW w:w="3821" w:type="dxa"/>
          </w:tcPr>
          <w:p w:rsidR="001B5482" w:rsidRDefault="0039719D" w:rsidP="007656FA">
            <w:pPr>
              <w:pStyle w:val="reql1"/>
              <w:numPr>
                <w:ilvl w:val="0"/>
                <w:numId w:val="0"/>
              </w:numPr>
              <w:ind w:left="360"/>
            </w:pPr>
            <w:bookmarkStart w:id="26" w:name="OLE_LINK55"/>
            <w:r>
              <w:t>ISOBMFF Storage (Clause 7), DASH (Clause 8) / MMT (Clause 9) delivery enable</w:t>
            </w:r>
            <w:r w:rsidR="00B20AAD">
              <w:t>s</w:t>
            </w:r>
            <w:r>
              <w:t xml:space="preserve"> a secure media pipeline.  </w:t>
            </w:r>
          </w:p>
          <w:bookmarkEnd w:id="26"/>
          <w:p w:rsidR="0039719D" w:rsidRPr="007656FA" w:rsidRDefault="0039719D" w:rsidP="007656FA">
            <w:pPr>
              <w:pStyle w:val="reql1"/>
              <w:numPr>
                <w:ilvl w:val="0"/>
                <w:numId w:val="0"/>
              </w:numPr>
              <w:ind w:left="360"/>
            </w:pPr>
            <w:r>
              <w:t>CMAF integration of media profiles (Annex C)</w:t>
            </w:r>
            <w:r w:rsidR="00080A7C">
              <w:t>-</w:t>
            </w:r>
            <w:r>
              <w:t xml:space="preserve">  Clause 7.1.2 supports ‘</w:t>
            </w:r>
            <w:proofErr w:type="spellStart"/>
            <w:r>
              <w:t>cbcs</w:t>
            </w:r>
            <w:proofErr w:type="spellEnd"/>
            <w:r>
              <w:t>’ scheme.</w:t>
            </w:r>
          </w:p>
        </w:tc>
      </w:tr>
      <w:bookmarkEnd w:id="3"/>
    </w:tbl>
    <w:p w:rsidR="00CA7BD4" w:rsidRPr="00CA7BD4" w:rsidRDefault="00CA7BD4" w:rsidP="00CA7BD4"/>
    <w:p w:rsidR="00CB07F9" w:rsidRDefault="00CB07F9" w:rsidP="00F54A4E">
      <w:pPr>
        <w:pStyle w:val="Heading1"/>
      </w:pPr>
      <w:r>
        <w:t>Conclusion</w:t>
      </w:r>
    </w:p>
    <w:p w:rsidR="00DB43B0" w:rsidRPr="00637C88" w:rsidRDefault="00DB43B0" w:rsidP="007656FA">
      <w:r>
        <w:t>It can be observed by the table 2.1 that all the requirements for MPEG-I Phase 1A are fulfilled by OMAF 23090-2.</w:t>
      </w:r>
    </w:p>
    <w:p w:rsidR="00F54A4E" w:rsidRDefault="00F54A4E" w:rsidP="00F54A4E">
      <w:pPr>
        <w:pStyle w:val="Heading1"/>
      </w:pPr>
      <w:r>
        <w:t>References</w:t>
      </w:r>
    </w:p>
    <w:p w:rsidR="003E7F1B" w:rsidRDefault="00BE35E6" w:rsidP="00754132">
      <w:pPr>
        <w:pStyle w:val="reql1"/>
        <w:numPr>
          <w:ilvl w:val="0"/>
          <w:numId w:val="2"/>
        </w:numPr>
      </w:pPr>
      <w:bookmarkStart w:id="27" w:name="_Ref478977861"/>
      <w:r>
        <w:t xml:space="preserve">MPEG, </w:t>
      </w:r>
      <w:r w:rsidR="001F0398">
        <w:t>N16773</w:t>
      </w:r>
      <w:r>
        <w:t xml:space="preserve">, </w:t>
      </w:r>
      <w:r w:rsidR="002F6DD8">
        <w:t>“</w:t>
      </w:r>
      <w:r w:rsidR="001F0398">
        <w:t xml:space="preserve">Requirements for </w:t>
      </w:r>
      <w:proofErr w:type="spellStart"/>
      <w:r w:rsidR="001F0398">
        <w:t>OmniDirectional</w:t>
      </w:r>
      <w:proofErr w:type="spellEnd"/>
      <w:r w:rsidR="001F0398">
        <w:t xml:space="preserve"> </w:t>
      </w:r>
      <w:proofErr w:type="spellStart"/>
      <w:r w:rsidR="001F0398">
        <w:t>MediA</w:t>
      </w:r>
      <w:proofErr w:type="spellEnd"/>
      <w:r w:rsidR="001F0398">
        <w:t xml:space="preserve"> Format</w:t>
      </w:r>
      <w:r>
        <w:t>,</w:t>
      </w:r>
      <w:r w:rsidR="002F6DD8">
        <w:t>”</w:t>
      </w:r>
      <w:r>
        <w:t xml:space="preserve"> </w:t>
      </w:r>
      <w:r w:rsidR="001F0398">
        <w:t xml:space="preserve">April </w:t>
      </w:r>
      <w:r>
        <w:t>2017</w:t>
      </w:r>
      <w:bookmarkEnd w:id="27"/>
      <w:r w:rsidR="00F54A4E">
        <w:t xml:space="preserve"> </w:t>
      </w:r>
    </w:p>
    <w:p w:rsidR="009F5634" w:rsidRPr="007656FA" w:rsidRDefault="001F0398" w:rsidP="00754132">
      <w:pPr>
        <w:pStyle w:val="reql1"/>
        <w:numPr>
          <w:ilvl w:val="0"/>
          <w:numId w:val="2"/>
        </w:numPr>
      </w:pPr>
      <w:r>
        <w:t xml:space="preserve">MPEG, </w:t>
      </w:r>
      <w:r w:rsidR="009F5634">
        <w:t>N17235, ISO/IEC 23090-2, “</w:t>
      </w:r>
      <w:r w:rsidR="009F5634" w:rsidRPr="007656FA">
        <w:rPr>
          <w:rFonts w:hint="eastAsia"/>
        </w:rPr>
        <w:t>Information technology</w:t>
      </w:r>
      <w:r w:rsidR="009F5634" w:rsidRPr="007656FA">
        <w:t xml:space="preserve"> — Coded </w:t>
      </w:r>
      <w:r w:rsidR="009F5634" w:rsidRPr="007656FA">
        <w:rPr>
          <w:rFonts w:hint="eastAsia"/>
        </w:rPr>
        <w:t>r</w:t>
      </w:r>
      <w:r w:rsidR="009F5634" w:rsidRPr="007656FA">
        <w:t xml:space="preserve">epresentation of </w:t>
      </w:r>
      <w:r w:rsidR="009F5634" w:rsidRPr="007656FA">
        <w:rPr>
          <w:rFonts w:hint="eastAsia"/>
        </w:rPr>
        <w:t>i</w:t>
      </w:r>
      <w:r w:rsidR="009F5634" w:rsidRPr="007656FA">
        <w:t xml:space="preserve">mmersive </w:t>
      </w:r>
      <w:r w:rsidR="009F5634" w:rsidRPr="007656FA">
        <w:rPr>
          <w:rFonts w:hint="eastAsia"/>
        </w:rPr>
        <w:t>m</w:t>
      </w:r>
      <w:r w:rsidR="009F5634" w:rsidRPr="007656FA">
        <w:t>edia</w:t>
      </w:r>
      <w:r w:rsidR="009F5634" w:rsidRPr="007656FA">
        <w:rPr>
          <w:rFonts w:hint="eastAsia"/>
        </w:rPr>
        <w:t xml:space="preserve"> (MPEG-I)</w:t>
      </w:r>
      <w:r w:rsidR="009F5634" w:rsidRPr="007656FA">
        <w:t> —</w:t>
      </w:r>
      <w:r w:rsidR="009F5634" w:rsidRPr="007656FA">
        <w:rPr>
          <w:rFonts w:hint="eastAsia"/>
        </w:rPr>
        <w:t xml:space="preserve"> Part 2: Omnidirectional media format</w:t>
      </w:r>
      <w:r w:rsidR="009F5634" w:rsidRPr="007656FA">
        <w:t>,” December 2017</w:t>
      </w:r>
    </w:p>
    <w:p w:rsidR="001F0398" w:rsidRDefault="001F0398" w:rsidP="007656FA">
      <w:pPr>
        <w:pStyle w:val="reql1"/>
        <w:numPr>
          <w:ilvl w:val="0"/>
          <w:numId w:val="0"/>
        </w:numPr>
        <w:ind w:left="720" w:hanging="360"/>
      </w:pPr>
    </w:p>
    <w:p w:rsidR="00294837" w:rsidRPr="00CA7BD4" w:rsidRDefault="00294837" w:rsidP="008172D9">
      <w:pPr>
        <w:pStyle w:val="reql1"/>
        <w:numPr>
          <w:ilvl w:val="0"/>
          <w:numId w:val="0"/>
        </w:numPr>
        <w:ind w:left="851" w:hanging="491"/>
      </w:pPr>
    </w:p>
    <w:sectPr w:rsidR="00294837" w:rsidRPr="00CA7B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5809" w:rsidRDefault="00525809" w:rsidP="00E56BF9">
      <w:r>
        <w:separator/>
      </w:r>
    </w:p>
  </w:endnote>
  <w:endnote w:type="continuationSeparator" w:id="0">
    <w:p w:rsidR="00525809" w:rsidRDefault="00525809" w:rsidP="00E56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20A2" w:rsidRDefault="007B20A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20A2" w:rsidRDefault="007B20A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20A2" w:rsidRDefault="007B20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5809" w:rsidRDefault="00525809" w:rsidP="00E56BF9">
      <w:r>
        <w:separator/>
      </w:r>
    </w:p>
  </w:footnote>
  <w:footnote w:type="continuationSeparator" w:id="0">
    <w:p w:rsidR="00525809" w:rsidRDefault="00525809" w:rsidP="00E56B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20A2" w:rsidRDefault="007B20A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20A2" w:rsidRDefault="007B20A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20A2" w:rsidRDefault="007B20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DD6B2D"/>
    <w:multiLevelType w:val="multilevel"/>
    <w:tmpl w:val="BA90D1D2"/>
    <w:lvl w:ilvl="0">
      <w:start w:val="1"/>
      <w:numFmt w:val="decimal"/>
      <w:pStyle w:val="reql1"/>
      <w:lvlText w:val="%1."/>
      <w:lvlJc w:val="left"/>
      <w:pPr>
        <w:ind w:left="720" w:hanging="360"/>
      </w:pPr>
    </w:lvl>
    <w:lvl w:ilvl="1">
      <w:start w:val="1"/>
      <w:numFmt w:val="decimal"/>
      <w:pStyle w:val="reql2"/>
      <w:lvlText w:val="%1.%2."/>
      <w:lvlJc w:val="left"/>
      <w:pPr>
        <w:ind w:left="1152" w:hanging="432"/>
      </w:pPr>
    </w:lvl>
    <w:lvl w:ilvl="2">
      <w:start w:val="1"/>
      <w:numFmt w:val="decimal"/>
      <w:pStyle w:val="reql3"/>
      <w:lvlText w:val="%1.%2.%3."/>
      <w:lvlJc w:val="left"/>
      <w:pPr>
        <w:ind w:left="1584" w:hanging="504"/>
      </w:pPr>
      <w:rPr>
        <w:specVanish w:val="0"/>
      </w:rPr>
    </w:lvl>
    <w:lvl w:ilvl="3">
      <w:start w:val="1"/>
      <w:numFmt w:val="decimal"/>
      <w:pStyle w:val="reql4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67E5159C"/>
    <w:multiLevelType w:val="hybridMultilevel"/>
    <w:tmpl w:val="175EBF50"/>
    <w:lvl w:ilvl="0" w:tplc="45CE7558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5B2C2D0C">
      <w:start w:val="1"/>
      <w:numFmt w:val="lowerLetter"/>
      <w:lvlText w:val="%2."/>
      <w:lvlJc w:val="left"/>
      <w:pPr>
        <w:ind w:left="1440" w:hanging="360"/>
      </w:pPr>
    </w:lvl>
    <w:lvl w:ilvl="2" w:tplc="77A46F2C">
      <w:start w:val="1"/>
      <w:numFmt w:val="lowerRoman"/>
      <w:lvlText w:val="%3."/>
      <w:lvlJc w:val="right"/>
      <w:pPr>
        <w:ind w:left="2160" w:hanging="180"/>
      </w:pPr>
    </w:lvl>
    <w:lvl w:ilvl="3" w:tplc="76726168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A3406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2C8"/>
    <w:rsid w:val="000012A2"/>
    <w:rsid w:val="00007E28"/>
    <w:rsid w:val="00062845"/>
    <w:rsid w:val="00064CB5"/>
    <w:rsid w:val="00075529"/>
    <w:rsid w:val="00080A7C"/>
    <w:rsid w:val="000A1B1E"/>
    <w:rsid w:val="000A3AE0"/>
    <w:rsid w:val="000A75A7"/>
    <w:rsid w:val="000B027C"/>
    <w:rsid w:val="000D44B2"/>
    <w:rsid w:val="000D4541"/>
    <w:rsid w:val="000E0F0A"/>
    <w:rsid w:val="000F0D01"/>
    <w:rsid w:val="000F18C6"/>
    <w:rsid w:val="001039EB"/>
    <w:rsid w:val="001121F0"/>
    <w:rsid w:val="00123817"/>
    <w:rsid w:val="00124615"/>
    <w:rsid w:val="001323B6"/>
    <w:rsid w:val="001330EB"/>
    <w:rsid w:val="001475DE"/>
    <w:rsid w:val="001627ED"/>
    <w:rsid w:val="0017139E"/>
    <w:rsid w:val="00187967"/>
    <w:rsid w:val="001A3840"/>
    <w:rsid w:val="001B5482"/>
    <w:rsid w:val="001B63E1"/>
    <w:rsid w:val="001F0398"/>
    <w:rsid w:val="001F3CAF"/>
    <w:rsid w:val="001F79B8"/>
    <w:rsid w:val="00206B70"/>
    <w:rsid w:val="00206B7F"/>
    <w:rsid w:val="00221759"/>
    <w:rsid w:val="00266863"/>
    <w:rsid w:val="00267E4E"/>
    <w:rsid w:val="002761B7"/>
    <w:rsid w:val="00286B3E"/>
    <w:rsid w:val="002914B1"/>
    <w:rsid w:val="00294837"/>
    <w:rsid w:val="002A375A"/>
    <w:rsid w:val="002B0A88"/>
    <w:rsid w:val="002C0A1B"/>
    <w:rsid w:val="002E1E28"/>
    <w:rsid w:val="002F6DD8"/>
    <w:rsid w:val="003005E2"/>
    <w:rsid w:val="00316BAB"/>
    <w:rsid w:val="0038361E"/>
    <w:rsid w:val="00394751"/>
    <w:rsid w:val="0039719D"/>
    <w:rsid w:val="003A133C"/>
    <w:rsid w:val="003C5BE4"/>
    <w:rsid w:val="003D1EDC"/>
    <w:rsid w:val="003E673F"/>
    <w:rsid w:val="003E7F1B"/>
    <w:rsid w:val="003F531A"/>
    <w:rsid w:val="003F7285"/>
    <w:rsid w:val="00400FD4"/>
    <w:rsid w:val="004361DE"/>
    <w:rsid w:val="004538E9"/>
    <w:rsid w:val="004617F3"/>
    <w:rsid w:val="00462CBB"/>
    <w:rsid w:val="00483B24"/>
    <w:rsid w:val="004B6773"/>
    <w:rsid w:val="004D2469"/>
    <w:rsid w:val="004E0A4F"/>
    <w:rsid w:val="004E5FAB"/>
    <w:rsid w:val="004E60E5"/>
    <w:rsid w:val="004F3CDA"/>
    <w:rsid w:val="005020CA"/>
    <w:rsid w:val="00504892"/>
    <w:rsid w:val="00507578"/>
    <w:rsid w:val="00511393"/>
    <w:rsid w:val="0052360D"/>
    <w:rsid w:val="00524D33"/>
    <w:rsid w:val="00525809"/>
    <w:rsid w:val="0053712A"/>
    <w:rsid w:val="00542807"/>
    <w:rsid w:val="00552907"/>
    <w:rsid w:val="00554653"/>
    <w:rsid w:val="005953EC"/>
    <w:rsid w:val="005A35A1"/>
    <w:rsid w:val="005A698F"/>
    <w:rsid w:val="005B1A3A"/>
    <w:rsid w:val="005B7882"/>
    <w:rsid w:val="005B7D12"/>
    <w:rsid w:val="005C60FE"/>
    <w:rsid w:val="005C6718"/>
    <w:rsid w:val="005D02D5"/>
    <w:rsid w:val="00614BD0"/>
    <w:rsid w:val="00622023"/>
    <w:rsid w:val="0062599A"/>
    <w:rsid w:val="00633520"/>
    <w:rsid w:val="00637C88"/>
    <w:rsid w:val="00644270"/>
    <w:rsid w:val="0064768A"/>
    <w:rsid w:val="006635C0"/>
    <w:rsid w:val="006764E7"/>
    <w:rsid w:val="00694DB4"/>
    <w:rsid w:val="006975CC"/>
    <w:rsid w:val="006B7C45"/>
    <w:rsid w:val="006C0BD5"/>
    <w:rsid w:val="006E1CCC"/>
    <w:rsid w:val="006F0E16"/>
    <w:rsid w:val="006F6C61"/>
    <w:rsid w:val="007262CC"/>
    <w:rsid w:val="007475C3"/>
    <w:rsid w:val="00754132"/>
    <w:rsid w:val="00764EF1"/>
    <w:rsid w:val="007656FA"/>
    <w:rsid w:val="00767202"/>
    <w:rsid w:val="0077212C"/>
    <w:rsid w:val="007805A6"/>
    <w:rsid w:val="00780BF2"/>
    <w:rsid w:val="007853ED"/>
    <w:rsid w:val="007B20A2"/>
    <w:rsid w:val="007C1AF0"/>
    <w:rsid w:val="007D125E"/>
    <w:rsid w:val="007D1857"/>
    <w:rsid w:val="007D770A"/>
    <w:rsid w:val="007E2C4E"/>
    <w:rsid w:val="007E3A83"/>
    <w:rsid w:val="007E3B85"/>
    <w:rsid w:val="007F3B10"/>
    <w:rsid w:val="00802043"/>
    <w:rsid w:val="0080329F"/>
    <w:rsid w:val="00812253"/>
    <w:rsid w:val="008172D9"/>
    <w:rsid w:val="00856A5B"/>
    <w:rsid w:val="00871880"/>
    <w:rsid w:val="00872495"/>
    <w:rsid w:val="00874553"/>
    <w:rsid w:val="0088424D"/>
    <w:rsid w:val="0089563F"/>
    <w:rsid w:val="008A0ABE"/>
    <w:rsid w:val="008B06F5"/>
    <w:rsid w:val="008B11F7"/>
    <w:rsid w:val="008C720E"/>
    <w:rsid w:val="008D7EF9"/>
    <w:rsid w:val="008F74B0"/>
    <w:rsid w:val="00901F4F"/>
    <w:rsid w:val="00905727"/>
    <w:rsid w:val="00946DB1"/>
    <w:rsid w:val="00956D26"/>
    <w:rsid w:val="0096508E"/>
    <w:rsid w:val="00990569"/>
    <w:rsid w:val="00990E6C"/>
    <w:rsid w:val="009A11F2"/>
    <w:rsid w:val="009A35B4"/>
    <w:rsid w:val="009B3BAB"/>
    <w:rsid w:val="009D11BF"/>
    <w:rsid w:val="009E2997"/>
    <w:rsid w:val="009E4273"/>
    <w:rsid w:val="009F1DE1"/>
    <w:rsid w:val="009F5634"/>
    <w:rsid w:val="00A11C27"/>
    <w:rsid w:val="00A144C0"/>
    <w:rsid w:val="00A211BC"/>
    <w:rsid w:val="00A25697"/>
    <w:rsid w:val="00A319BA"/>
    <w:rsid w:val="00A375B1"/>
    <w:rsid w:val="00A54752"/>
    <w:rsid w:val="00A57373"/>
    <w:rsid w:val="00A710D1"/>
    <w:rsid w:val="00A73B5D"/>
    <w:rsid w:val="00A8407F"/>
    <w:rsid w:val="00AB6DD9"/>
    <w:rsid w:val="00AC0B8C"/>
    <w:rsid w:val="00AC78DE"/>
    <w:rsid w:val="00AD509A"/>
    <w:rsid w:val="00AF158D"/>
    <w:rsid w:val="00B04DCA"/>
    <w:rsid w:val="00B07CB7"/>
    <w:rsid w:val="00B20AAD"/>
    <w:rsid w:val="00B61049"/>
    <w:rsid w:val="00B67738"/>
    <w:rsid w:val="00B700FB"/>
    <w:rsid w:val="00BA5B19"/>
    <w:rsid w:val="00BB22C3"/>
    <w:rsid w:val="00BB3269"/>
    <w:rsid w:val="00BB59CC"/>
    <w:rsid w:val="00BC1A84"/>
    <w:rsid w:val="00BC4524"/>
    <w:rsid w:val="00BE35E6"/>
    <w:rsid w:val="00C30D3B"/>
    <w:rsid w:val="00C40EA0"/>
    <w:rsid w:val="00C41B2C"/>
    <w:rsid w:val="00C4597B"/>
    <w:rsid w:val="00C46625"/>
    <w:rsid w:val="00C46E4C"/>
    <w:rsid w:val="00C54B48"/>
    <w:rsid w:val="00C67622"/>
    <w:rsid w:val="00C83C53"/>
    <w:rsid w:val="00C85F52"/>
    <w:rsid w:val="00C866B1"/>
    <w:rsid w:val="00C87150"/>
    <w:rsid w:val="00CA2416"/>
    <w:rsid w:val="00CA7398"/>
    <w:rsid w:val="00CA7BD4"/>
    <w:rsid w:val="00CB07F9"/>
    <w:rsid w:val="00CC0719"/>
    <w:rsid w:val="00CC1E21"/>
    <w:rsid w:val="00CC403E"/>
    <w:rsid w:val="00CC4943"/>
    <w:rsid w:val="00CD3603"/>
    <w:rsid w:val="00CF0452"/>
    <w:rsid w:val="00D01947"/>
    <w:rsid w:val="00D05F47"/>
    <w:rsid w:val="00D25F32"/>
    <w:rsid w:val="00D33765"/>
    <w:rsid w:val="00D341CB"/>
    <w:rsid w:val="00D465AA"/>
    <w:rsid w:val="00D4663E"/>
    <w:rsid w:val="00D548A6"/>
    <w:rsid w:val="00D55590"/>
    <w:rsid w:val="00D647A6"/>
    <w:rsid w:val="00D732BB"/>
    <w:rsid w:val="00D80FE5"/>
    <w:rsid w:val="00D852CD"/>
    <w:rsid w:val="00D9301A"/>
    <w:rsid w:val="00D96CBD"/>
    <w:rsid w:val="00DB3867"/>
    <w:rsid w:val="00DB43B0"/>
    <w:rsid w:val="00DC41A6"/>
    <w:rsid w:val="00DD0630"/>
    <w:rsid w:val="00DE0351"/>
    <w:rsid w:val="00DE2384"/>
    <w:rsid w:val="00DF131A"/>
    <w:rsid w:val="00E2151D"/>
    <w:rsid w:val="00E31CF7"/>
    <w:rsid w:val="00E45239"/>
    <w:rsid w:val="00E4726B"/>
    <w:rsid w:val="00E569E4"/>
    <w:rsid w:val="00E56BF9"/>
    <w:rsid w:val="00E65FD2"/>
    <w:rsid w:val="00E761BD"/>
    <w:rsid w:val="00E9767A"/>
    <w:rsid w:val="00EC69D9"/>
    <w:rsid w:val="00EC7D8D"/>
    <w:rsid w:val="00ED06A6"/>
    <w:rsid w:val="00EE556B"/>
    <w:rsid w:val="00F025A2"/>
    <w:rsid w:val="00F11AE0"/>
    <w:rsid w:val="00F142EF"/>
    <w:rsid w:val="00F20276"/>
    <w:rsid w:val="00F24D0C"/>
    <w:rsid w:val="00F34CC3"/>
    <w:rsid w:val="00F404BD"/>
    <w:rsid w:val="00F511CC"/>
    <w:rsid w:val="00F54A4E"/>
    <w:rsid w:val="00F55363"/>
    <w:rsid w:val="00F66B7F"/>
    <w:rsid w:val="00F93356"/>
    <w:rsid w:val="00FA3E5C"/>
    <w:rsid w:val="00FB2F59"/>
    <w:rsid w:val="00FB62C8"/>
    <w:rsid w:val="00FC2FEE"/>
    <w:rsid w:val="00FD7CD4"/>
    <w:rsid w:val="00FE5926"/>
    <w:rsid w:val="00FE5F83"/>
    <w:rsid w:val="00FF0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4C57B864"/>
  <w15:chartTrackingRefBased/>
  <w15:docId w15:val="{065B3530-1B62-45A1-BE5A-731C87E2A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56BF9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basedOn w:val="Normal"/>
    <w:next w:val="Normal"/>
    <w:link w:val="Heading8Char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"/>
    <w:rPr>
      <w:rFonts w:ascii="Calibri" w:eastAsia="Times New Roman" w:hAnsi="Calibri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link w:val="Heading2"/>
    <w:uiPriority w:val="9"/>
    <w:rPr>
      <w:rFonts w:ascii="Calibri" w:eastAsia="Times New Roman" w:hAnsi="Calibri"/>
      <w:b/>
      <w:bCs/>
      <w:i/>
      <w:iCs/>
      <w:sz w:val="28"/>
      <w:szCs w:val="28"/>
      <w:lang w:val="en-GB" w:eastAsia="en-US"/>
    </w:rPr>
  </w:style>
  <w:style w:type="character" w:customStyle="1" w:styleId="Heading3Char">
    <w:name w:val="Heading 3 Char"/>
    <w:link w:val="Heading3"/>
    <w:uiPriority w:val="9"/>
    <w:rPr>
      <w:rFonts w:ascii="Calibri" w:eastAsia="Times New Roman" w:hAnsi="Calibri"/>
      <w:b/>
      <w:bCs/>
      <w:sz w:val="26"/>
      <w:szCs w:val="26"/>
      <w:lang w:val="en-GB" w:eastAsia="en-US"/>
    </w:rPr>
  </w:style>
  <w:style w:type="character" w:customStyle="1" w:styleId="Heading4Char">
    <w:name w:val="Heading 4 Char"/>
    <w:link w:val="Heading4"/>
    <w:uiPriority w:val="9"/>
    <w:rPr>
      <w:rFonts w:ascii="Cambria" w:eastAsia="Times New Roman" w:hAnsi="Cambria"/>
      <w:b/>
      <w:bCs/>
      <w:sz w:val="28"/>
      <w:szCs w:val="28"/>
      <w:lang w:val="en-GB" w:eastAsia="en-US"/>
    </w:rPr>
  </w:style>
  <w:style w:type="character" w:customStyle="1" w:styleId="Heading5Char">
    <w:name w:val="Heading 5 Char"/>
    <w:link w:val="Heading5"/>
    <w:uiPriority w:val="9"/>
    <w:rPr>
      <w:rFonts w:ascii="Cambria" w:eastAsia="Times New Roman" w:hAnsi="Cambria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link w:val="Heading6"/>
    <w:uiPriority w:val="9"/>
    <w:rPr>
      <w:rFonts w:ascii="Cambria" w:eastAsia="Times New Roman" w:hAnsi="Cambria"/>
      <w:b/>
      <w:bCs/>
      <w:sz w:val="22"/>
      <w:szCs w:val="22"/>
      <w:lang w:val="en-GB" w:eastAsia="en-US"/>
    </w:rPr>
  </w:style>
  <w:style w:type="character" w:customStyle="1" w:styleId="Heading7Char">
    <w:name w:val="Heading 7 Char"/>
    <w:link w:val="Heading7"/>
    <w:uiPriority w:val="9"/>
    <w:rPr>
      <w:rFonts w:ascii="Cambria" w:eastAsia="Times New Roman" w:hAnsi="Cambria"/>
      <w:sz w:val="24"/>
      <w:szCs w:val="24"/>
      <w:lang w:val="en-GB" w:eastAsia="en-US"/>
    </w:rPr>
  </w:style>
  <w:style w:type="character" w:customStyle="1" w:styleId="Heading8Char">
    <w:name w:val="Heading 8 Char"/>
    <w:link w:val="Heading8"/>
    <w:uiPriority w:val="9"/>
    <w:rPr>
      <w:rFonts w:ascii="Cambria" w:eastAsia="Times New Roman" w:hAnsi="Cambria"/>
      <w:i/>
      <w:iCs/>
      <w:sz w:val="24"/>
      <w:szCs w:val="24"/>
      <w:lang w:val="en-GB" w:eastAsia="en-US"/>
    </w:rPr>
  </w:style>
  <w:style w:type="character" w:customStyle="1" w:styleId="Heading9Char">
    <w:name w:val="Heading 9 Char"/>
    <w:link w:val="Heading9"/>
    <w:uiPriority w:val="9"/>
    <w:rPr>
      <w:rFonts w:ascii="Calibri" w:eastAsia="Times New Roman" w:hAnsi="Calibri"/>
      <w:sz w:val="22"/>
      <w:szCs w:val="22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uiPriority w:val="9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uiPriority w:val="99"/>
    <w:rPr>
      <w:sz w:val="24"/>
      <w:szCs w:val="24"/>
      <w:lang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62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nl-NL" w:eastAsia="nl-NL"/>
    </w:rPr>
  </w:style>
  <w:style w:type="character" w:customStyle="1" w:styleId="HTMLPreformattedChar">
    <w:name w:val="HTML Preformatted Char"/>
    <w:link w:val="HTMLPreformatted"/>
    <w:uiPriority w:val="99"/>
    <w:semiHidden/>
    <w:rsid w:val="00FB62C8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3D1EDC"/>
    <w:pPr>
      <w:ind w:left="720"/>
    </w:pPr>
    <w:rPr>
      <w:rFonts w:ascii="Calibri" w:eastAsia="Calibri" w:hAnsi="Calibri" w:cs="Calibri"/>
      <w:sz w:val="22"/>
      <w:szCs w:val="22"/>
      <w:lang w:val="nl-NL" w:eastAsia="nl-NL"/>
    </w:rPr>
  </w:style>
  <w:style w:type="paragraph" w:customStyle="1" w:styleId="reql1">
    <w:name w:val="req l1"/>
    <w:basedOn w:val="Normal"/>
    <w:qFormat/>
    <w:rsid w:val="004617F3"/>
    <w:pPr>
      <w:numPr>
        <w:numId w:val="3"/>
      </w:numPr>
      <w:spacing w:before="120"/>
    </w:pPr>
  </w:style>
  <w:style w:type="paragraph" w:customStyle="1" w:styleId="reql2">
    <w:name w:val="req l2"/>
    <w:basedOn w:val="Normal"/>
    <w:qFormat/>
    <w:rsid w:val="0088424D"/>
    <w:pPr>
      <w:numPr>
        <w:ilvl w:val="1"/>
        <w:numId w:val="3"/>
      </w:numPr>
      <w:spacing w:before="120"/>
      <w:ind w:left="1418" w:hanging="574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06B7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6B7F"/>
    <w:rPr>
      <w:rFonts w:ascii="Segoe UI" w:hAnsi="Segoe UI" w:cs="Segoe UI"/>
      <w:sz w:val="18"/>
      <w:szCs w:val="18"/>
      <w:lang w:val="en-US" w:eastAsia="en-US"/>
    </w:rPr>
  </w:style>
  <w:style w:type="paragraph" w:customStyle="1" w:styleId="reql3">
    <w:name w:val="req l3"/>
    <w:basedOn w:val="reql2"/>
    <w:qFormat/>
    <w:rsid w:val="0088424D"/>
    <w:pPr>
      <w:numPr>
        <w:ilvl w:val="2"/>
      </w:numPr>
      <w:ind w:left="2268" w:hanging="850"/>
    </w:pPr>
  </w:style>
  <w:style w:type="paragraph" w:customStyle="1" w:styleId="reql4">
    <w:name w:val="req l4"/>
    <w:basedOn w:val="reql1"/>
    <w:qFormat/>
    <w:rsid w:val="00A73B5D"/>
    <w:pPr>
      <w:numPr>
        <w:ilvl w:val="3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D06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06A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06A6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06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06A6"/>
    <w:rPr>
      <w:b/>
      <w:bCs/>
      <w:lang w:val="en-GB" w:eastAsia="en-US"/>
    </w:rPr>
  </w:style>
  <w:style w:type="paragraph" w:customStyle="1" w:styleId="Notes">
    <w:name w:val="Notes"/>
    <w:basedOn w:val="reql1"/>
    <w:qFormat/>
    <w:rsid w:val="0088424D"/>
    <w:pPr>
      <w:numPr>
        <w:numId w:val="0"/>
      </w:numPr>
      <w:ind w:left="844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2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enenrh\AppData\Local\Temp\mx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096BB1-9C97-48F3-8F84-5B1A112A9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mxxxx</Template>
  <TotalTime>0</TotalTime>
  <Pages>1</Pages>
  <Words>1847</Words>
  <Characters>11638</Characters>
  <Application>Microsoft Office Word</Application>
  <DocSecurity>0</DocSecurity>
  <Lines>96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INTERNATIONAL ORGANISATION FOR STANDARDISATION</vt:lpstr>
    </vt:vector>
  </TitlesOfParts>
  <Company>ITSCJ</Company>
  <LinksUpToDate>false</LinksUpToDate>
  <CharactersWithSpaces>13459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subject/>
  <dc:creator>mary-luc.champel@technicolor.com</dc:creator>
  <cp:keywords/>
  <dc:description/>
  <cp:lastModifiedBy>Thomas Stockhammer</cp:lastModifiedBy>
  <cp:revision>6</cp:revision>
  <cp:lastPrinted>1900-01-01T08:00:00Z</cp:lastPrinted>
  <dcterms:created xsi:type="dcterms:W3CDTF">2018-01-25T23:12:00Z</dcterms:created>
  <dcterms:modified xsi:type="dcterms:W3CDTF">2018-01-26T02:27:00Z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