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E1B" w:rsidRDefault="00CB6FF9" w:rsidP="00717E1B">
      <w:pPr>
        <w:spacing w:after="0" w:line="200" w:lineRule="exact"/>
        <w:rPr>
          <w:sz w:val="20"/>
          <w:szCs w:val="20"/>
        </w:rPr>
      </w:pPr>
      <w:r>
        <w:rPr>
          <w:noProof/>
        </w:rPr>
        <mc:AlternateContent>
          <mc:Choice Requires="wps">
            <w:drawing>
              <wp:anchor distT="45720" distB="45720" distL="114300" distR="114300" simplePos="0" relativeHeight="251664384" behindDoc="0" locked="0" layoutInCell="1" allowOverlap="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rsidR="00CB6FF9" w:rsidRPr="00D941FE"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lang w:val="it-IT"/>
                              </w:rPr>
                            </w:pPr>
                            <w:r w:rsidRPr="00D941FE">
                              <w:rPr>
                                <w:rFonts w:ascii="Times New Roman" w:eastAsia="Times New Roman" w:hAnsi="Times New Roman"/>
                                <w:b/>
                                <w:bCs/>
                                <w:spacing w:val="2"/>
                                <w:w w:val="114"/>
                                <w:sz w:val="24"/>
                                <w:szCs w:val="24"/>
                                <w:lang w:val="it-IT"/>
                              </w:rPr>
                              <w:t>ISO/IEC JTC 1/SC 29/WG 11</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proofErr w:type="spellStart"/>
                            <w:r w:rsidRPr="00CB6FF9">
                              <w:rPr>
                                <w:rFonts w:ascii="Times New Roman" w:eastAsia="Times New Roman" w:hAnsi="Times New Roman"/>
                                <w:b/>
                                <w:bCs/>
                                <w:spacing w:val="2"/>
                                <w:w w:val="114"/>
                                <w:sz w:val="24"/>
                                <w:szCs w:val="24"/>
                              </w:rPr>
                              <w:t>Convenorship</w:t>
                            </w:r>
                            <w:proofErr w:type="spellEnd"/>
                            <w:r w:rsidRPr="00CB6FF9">
                              <w:rPr>
                                <w:rFonts w:ascii="Times New Roman" w:eastAsia="Times New Roman" w:hAnsi="Times New Roman"/>
                                <w:b/>
                                <w:bCs/>
                                <w:spacing w:val="2"/>
                                <w:w w:val="114"/>
                                <w:sz w:val="24"/>
                                <w:szCs w:val="24"/>
                              </w:rPr>
                              <w:t>: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rsidR="00CB6FF9" w:rsidRPr="00D941FE"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lang w:val="it-IT"/>
                        </w:rPr>
                      </w:pPr>
                      <w:r w:rsidRPr="00D941FE">
                        <w:rPr>
                          <w:rFonts w:ascii="Times New Roman" w:eastAsia="Times New Roman" w:hAnsi="Times New Roman"/>
                          <w:b/>
                          <w:bCs/>
                          <w:spacing w:val="2"/>
                          <w:w w:val="114"/>
                          <w:sz w:val="24"/>
                          <w:szCs w:val="24"/>
                          <w:lang w:val="it-IT"/>
                        </w:rPr>
                        <w:t>ISO/IEC JTC 1/SC 29/WG 11</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proofErr w:type="spellStart"/>
                      <w:r w:rsidRPr="00CB6FF9">
                        <w:rPr>
                          <w:rFonts w:ascii="Times New Roman" w:eastAsia="Times New Roman" w:hAnsi="Times New Roman"/>
                          <w:b/>
                          <w:bCs/>
                          <w:spacing w:val="2"/>
                          <w:w w:val="114"/>
                          <w:sz w:val="24"/>
                          <w:szCs w:val="24"/>
                        </w:rPr>
                        <w:t>Convenorship</w:t>
                      </w:r>
                      <w:proofErr w:type="spellEnd"/>
                      <w:r w:rsidRPr="00CB6FF9">
                        <w:rPr>
                          <w:rFonts w:ascii="Times New Roman" w:eastAsia="Times New Roman" w:hAnsi="Times New Roman"/>
                          <w:b/>
                          <w:bCs/>
                          <w:spacing w:val="2"/>
                          <w:w w:val="114"/>
                          <w:sz w:val="24"/>
                          <w:szCs w:val="24"/>
                        </w:rPr>
                        <w:t>: UNI (Italy)</w:t>
                      </w:r>
                    </w:p>
                  </w:txbxContent>
                </v:textbox>
                <w10:wrap type="square"/>
              </v:shape>
            </w:pict>
          </mc:Fallback>
        </mc:AlternateContent>
      </w:r>
      <w:r w:rsidR="00717E1B">
        <w:rPr>
          <w:noProof/>
        </w:rPr>
        <mc:AlternateContent>
          <mc:Choice Requires="wps">
            <w:drawing>
              <wp:anchor distT="0" distB="0" distL="114300" distR="114300" simplePos="0" relativeHeight="251662336" behindDoc="1" locked="0" layoutInCell="1" allowOverlap="1">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D941FE">
                              <w:rPr>
                                <w:rFonts w:ascii="Times New Roman" w:eastAsia="Times New Roman" w:hAnsi="Times New Roman"/>
                                <w:b/>
                                <w:bCs/>
                                <w:sz w:val="44"/>
                                <w:szCs w:val="44"/>
                              </w:rPr>
                              <w:t>18348</w:t>
                            </w:r>
                            <w:r>
                              <w:rPr>
                                <w:rFonts w:ascii="Times New Roman" w:eastAsia="Times New Roman" w:hAnsi="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D941FE">
                        <w:rPr>
                          <w:rFonts w:ascii="Times New Roman" w:eastAsia="Times New Roman" w:hAnsi="Times New Roman"/>
                          <w:b/>
                          <w:bCs/>
                          <w:sz w:val="44"/>
                          <w:szCs w:val="44"/>
                        </w:rPr>
                        <w:t>18348</w:t>
                      </w:r>
                      <w:r>
                        <w:rPr>
                          <w:rFonts w:ascii="Times New Roman" w:eastAsia="Times New Roman" w:hAnsi="Times New Roman"/>
                          <w:b/>
                          <w:bCs/>
                          <w:spacing w:val="-16"/>
                          <w:sz w:val="44"/>
                          <w:szCs w:val="44"/>
                        </w:rPr>
                        <w:t xml:space="preserve"> </w:t>
                      </w:r>
                    </w:p>
                  </w:txbxContent>
                </v:textbox>
                <w10:wrap anchorx="page" anchory="page"/>
              </v:shape>
            </w:pict>
          </mc:Fallback>
        </mc:AlternateContent>
      </w:r>
      <w:r w:rsidR="00717E1B">
        <w:rPr>
          <w:noProof/>
        </w:rPr>
        <w:drawing>
          <wp:anchor distT="0" distB="0" distL="114300" distR="114300" simplePos="0" relativeHeight="251659264" behindDoc="1" locked="0" layoutInCell="1" allowOverlap="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Pr>
          <w:noProof/>
        </w:rPr>
        <mc:AlternateContent>
          <mc:Choice Requires="wpg">
            <w:drawing>
              <wp:anchor distT="0" distB="0" distL="114300" distR="114300" simplePos="0" relativeHeight="251660288" behindDoc="1" locked="0" layoutInCell="1" allowOverlap="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B5473C9"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" path="m,l7496,e" filled="f" strokeweight=".84808mm">
                  <v:path arrowok="t" o:connecttype="custom" o:connectlocs="0,0;7496,0" o:connectangles="0,0"/>
                </v:shape>
                <w10:wrap anchorx="page" anchory="page"/>
              </v:group>
            </w:pict>
          </mc:Fallback>
        </mc:AlternateContent>
      </w:r>
    </w:p>
    <w:p w:rsidR="009D0066" w:rsidRDefault="009D0066" w:rsidP="007F2E7F"/>
    <w:p w:rsidR="00717E1B" w:rsidRDefault="00717E1B" w:rsidP="00717E1B">
      <w:pPr>
        <w:spacing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r>
      <w:r w:rsidR="00985F1C">
        <w:rPr>
          <w:rFonts w:ascii="Times New Roman" w:eastAsia="Times New Roman" w:hAnsi="Times New Roman"/>
          <w:b/>
          <w:bCs/>
          <w:sz w:val="24"/>
          <w:szCs w:val="24"/>
        </w:rPr>
        <w:t>Approved WG 11 document</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00D941FE" w:rsidRPr="00D941FE">
        <w:rPr>
          <w:rFonts w:ascii="Times New Roman" w:eastAsia="Times New Roman" w:hAnsi="Times New Roman"/>
          <w:b/>
          <w:bCs/>
          <w:sz w:val="24"/>
          <w:szCs w:val="24"/>
        </w:rPr>
        <w:t>Master table of Terms and Definitions for ISO/IEC 23092</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sidR="00494821">
        <w:rPr>
          <w:rFonts w:ascii="Times New Roman" w:eastAsia="Times New Roman" w:hAnsi="Times New Roman"/>
          <w:b/>
          <w:bCs/>
          <w:w w:val="85"/>
          <w:sz w:val="24"/>
          <w:szCs w:val="24"/>
        </w:rPr>
        <w:tab/>
        <w:t>Approved</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2019</w:t>
      </w:r>
      <w:r>
        <w:rPr>
          <w:rFonts w:ascii="Times New Roman" w:eastAsia="Times New Roman" w:hAnsi="Times New Roman"/>
          <w:b/>
          <w:bCs/>
          <w:spacing w:val="-3"/>
          <w:w w:val="119"/>
          <w:sz w:val="24"/>
          <w:szCs w:val="24"/>
        </w:rPr>
        <w:t>-</w:t>
      </w:r>
      <w:r w:rsidR="00D941FE">
        <w:rPr>
          <w:rFonts w:ascii="Times New Roman" w:eastAsia="Times New Roman" w:hAnsi="Times New Roman"/>
          <w:b/>
          <w:bCs/>
          <w:spacing w:val="-6"/>
          <w:w w:val="107"/>
          <w:sz w:val="24"/>
          <w:szCs w:val="24"/>
        </w:rPr>
        <w:t>04-05</w:t>
      </w:r>
      <w:bookmarkStart w:id="0" w:name="_GoBack"/>
      <w:bookmarkEnd w:id="0"/>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r>
      <w:r w:rsidR="00D941FE">
        <w:rPr>
          <w:rFonts w:ascii="Times New Roman" w:eastAsia="Times New Roman" w:hAnsi="Times New Roman"/>
          <w:b/>
          <w:bCs/>
          <w:sz w:val="24"/>
          <w:szCs w:val="24"/>
        </w:rPr>
        <w:t>Requirements</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p>
    <w:p w:rsidR="00717E1B" w:rsidRDefault="00717E1B" w:rsidP="00494821">
      <w:pPr>
        <w:tabs>
          <w:tab w:val="left" w:pos="2880"/>
        </w:tabs>
        <w:spacing w:after="0" w:line="200" w:lineRule="exact"/>
        <w:rPr>
          <w:sz w:val="20"/>
          <w:szCs w:val="20"/>
        </w:rPr>
      </w:pPr>
    </w:p>
    <w:p w:rsidR="00717E1B" w:rsidRDefault="00717E1B" w:rsidP="00717E1B">
      <w:pPr>
        <w:spacing w:before="15" w:after="0" w:line="200" w:lineRule="exact"/>
        <w:rPr>
          <w:sz w:val="20"/>
          <w:szCs w:val="20"/>
        </w:rPr>
      </w:pPr>
    </w:p>
    <w:p w:rsidR="00717E1B" w:rsidRDefault="00717E1B" w:rsidP="00717E1B">
      <w:pPr>
        <w:tabs>
          <w:tab w:val="left" w:pos="262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z w:val="24"/>
          <w:szCs w:val="24"/>
        </w:rPr>
        <w:t>E</w:t>
      </w:r>
      <w:r>
        <w:rPr>
          <w:rFonts w:ascii="Times New Roman" w:eastAsia="Times New Roman" w:hAnsi="Times New Roman"/>
          <w:b/>
          <w:bCs/>
          <w:spacing w:val="-1"/>
          <w:sz w:val="24"/>
          <w:szCs w:val="24"/>
        </w:rPr>
        <w:t>m</w:t>
      </w:r>
      <w:r>
        <w:rPr>
          <w:rFonts w:ascii="Times New Roman" w:eastAsia="Times New Roman" w:hAnsi="Times New Roman"/>
          <w:b/>
          <w:bCs/>
          <w:spacing w:val="6"/>
          <w:sz w:val="24"/>
          <w:szCs w:val="24"/>
        </w:rPr>
        <w:t>a</w:t>
      </w:r>
      <w:r>
        <w:rPr>
          <w:rFonts w:ascii="Times New Roman" w:eastAsia="Times New Roman" w:hAnsi="Times New Roman"/>
          <w:b/>
          <w:bCs/>
          <w:sz w:val="24"/>
          <w:szCs w:val="24"/>
        </w:rPr>
        <w:t>il</w:t>
      </w:r>
      <w:r>
        <w:rPr>
          <w:rFonts w:ascii="Times New Roman" w:eastAsia="Times New Roman" w:hAnsi="Times New Roman"/>
          <w:b/>
          <w:bCs/>
          <w:spacing w:val="40"/>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proofErr w:type="spellStart"/>
      <w:r>
        <w:rPr>
          <w:rFonts w:ascii="Times New Roman" w:eastAsia="Times New Roman" w:hAnsi="Times New Roman"/>
          <w:b/>
          <w:bCs/>
          <w:spacing w:val="2"/>
          <w:w w:val="113"/>
          <w:sz w:val="24"/>
          <w:szCs w:val="24"/>
        </w:rPr>
        <w:t>c</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spacing w:val="-4"/>
          <w:w w:val="105"/>
          <w:sz w:val="24"/>
          <w:szCs w:val="24"/>
        </w:rPr>
        <w:t>v</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4"/>
          <w:w w:val="118"/>
          <w:sz w:val="24"/>
          <w:szCs w:val="24"/>
        </w:rPr>
        <w:t>o</w:t>
      </w:r>
      <w:r>
        <w:rPr>
          <w:rFonts w:ascii="Times New Roman" w:eastAsia="Times New Roman" w:hAnsi="Times New Roman"/>
          <w:b/>
          <w:bCs/>
          <w:sz w:val="24"/>
          <w:szCs w:val="24"/>
        </w:rPr>
        <w:t>r</w:t>
      </w:r>
      <w:proofErr w:type="spellEnd"/>
      <w:r>
        <w:rPr>
          <w:rFonts w:ascii="Times New Roman" w:eastAsia="Times New Roman" w:hAnsi="Times New Roman"/>
          <w:b/>
          <w:bCs/>
          <w:w w:val="85"/>
          <w:sz w:val="24"/>
          <w:szCs w:val="24"/>
        </w:rPr>
        <w:t>:</w:t>
      </w:r>
      <w:r w:rsidR="00985F1C">
        <w:rPr>
          <w:rFonts w:ascii="Times New Roman" w:eastAsia="Times New Roman" w:hAnsi="Times New Roman"/>
          <w:b/>
          <w:bCs/>
          <w:w w:val="85"/>
          <w:sz w:val="24"/>
          <w:szCs w:val="24"/>
        </w:rPr>
        <w:t xml:space="preserve"> leonardo@chiariglione.org</w:t>
      </w:r>
      <w:r>
        <w:rPr>
          <w:rFonts w:ascii="Times New Roman" w:eastAsia="Times New Roman" w:hAnsi="Times New Roman"/>
          <w:b/>
          <w:bCs/>
          <w:sz w:val="24"/>
          <w:szCs w:val="24"/>
        </w:rPr>
        <w:tab/>
      </w:r>
      <w:hyperlink r:id="rId9"/>
    </w:p>
    <w:p w:rsidR="00717E1B" w:rsidRDefault="00717E1B" w:rsidP="00717E1B">
      <w:pPr>
        <w:spacing w:before="6" w:after="0" w:line="180" w:lineRule="exact"/>
        <w:rPr>
          <w:sz w:val="18"/>
          <w:szCs w:val="18"/>
        </w:rPr>
      </w:pPr>
    </w:p>
    <w:p w:rsidR="00717E1B" w:rsidRDefault="00717E1B" w:rsidP="00717E1B">
      <w:pPr>
        <w:spacing w:after="0" w:line="200" w:lineRule="exact"/>
        <w:rPr>
          <w:sz w:val="20"/>
          <w:szCs w:val="20"/>
        </w:rPr>
      </w:pPr>
    </w:p>
    <w:p w:rsidR="00717E1B"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w:t>
      </w:r>
      <w:r w:rsidR="00985F1C">
        <w:rPr>
          <w:rFonts w:ascii="Times New Roman" w:eastAsia="Times New Roman" w:hAnsi="Times New Roman"/>
          <w:b/>
          <w:bCs/>
          <w:sz w:val="24"/>
          <w:szCs w:val="24"/>
        </w:rPr>
        <w:t xml:space="preserve"> mpeg.chiariglione.org</w:t>
      </w:r>
    </w:p>
    <w:p w:rsidR="00960A19" w:rsidRDefault="00960A19">
      <w:pPr>
        <w:widowControl/>
        <w:spacing w:after="0" w:line="240" w:lineRule="auto"/>
        <w:rPr>
          <w:rFonts w:ascii="Times New Roman" w:eastAsia="Times New Roman" w:hAnsi="Times New Roman"/>
          <w:b/>
          <w:bCs/>
          <w:spacing w:val="1"/>
          <w:w w:val="112"/>
          <w:sz w:val="24"/>
          <w:szCs w:val="24"/>
        </w:rPr>
      </w:pPr>
      <w:r>
        <w:rPr>
          <w:rFonts w:ascii="Times New Roman" w:eastAsia="Times New Roman" w:hAnsi="Times New Roman"/>
          <w:b/>
          <w:bCs/>
          <w:spacing w:val="1"/>
          <w:w w:val="112"/>
          <w:sz w:val="24"/>
          <w:szCs w:val="24"/>
        </w:rPr>
        <w:br w:type="page"/>
      </w:r>
    </w:p>
    <w:p w:rsidR="00CB6FF9" w:rsidRPr="00D941FE" w:rsidRDefault="00CB6FF9" w:rsidP="00CB6FF9">
      <w:pPr>
        <w:widowControl/>
        <w:spacing w:after="0" w:line="240" w:lineRule="auto"/>
        <w:jc w:val="center"/>
        <w:rPr>
          <w:rFonts w:ascii="Times New Roman" w:eastAsia="SimSun" w:hAnsi="Times New Roman"/>
          <w:b/>
          <w:sz w:val="28"/>
          <w:szCs w:val="24"/>
          <w:lang w:eastAsia="zh-CN"/>
        </w:rPr>
      </w:pPr>
      <w:r w:rsidRPr="00D941FE">
        <w:rPr>
          <w:rFonts w:ascii="Times New Roman" w:eastAsia="SimSun" w:hAnsi="Times New Roman"/>
          <w:b/>
          <w:sz w:val="28"/>
          <w:szCs w:val="24"/>
          <w:lang w:eastAsia="zh-CN"/>
        </w:rPr>
        <w:lastRenderedPageBreak/>
        <w:t>INTERNATIONAL ORGANISATION FOR STANDARDISATION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CB6FF9" w:rsidRPr="00D941FE" w:rsidRDefault="00CB6FF9" w:rsidP="00CB6FF9">
      <w:pPr>
        <w:widowControl/>
        <w:spacing w:after="0" w:line="240" w:lineRule="auto"/>
        <w:jc w:val="center"/>
        <w:rPr>
          <w:rFonts w:ascii="Times New Roman" w:eastAsia="SimSun" w:hAnsi="Times New Roman"/>
          <w:b/>
          <w:sz w:val="28"/>
          <w:szCs w:val="24"/>
          <w:lang w:eastAsia="zh-CN"/>
        </w:rPr>
      </w:pPr>
      <w:r w:rsidRPr="00D941FE">
        <w:rPr>
          <w:rFonts w:ascii="Times New Roman" w:eastAsia="SimSun" w:hAnsi="Times New Roman"/>
          <w:b/>
          <w:sz w:val="28"/>
          <w:szCs w:val="24"/>
          <w:lang w:eastAsia="zh-CN"/>
        </w:rPr>
        <w:t>CODING OF MOVING PICTURES AND AUDIO</w:t>
      </w:r>
    </w:p>
    <w:p w:rsidR="00CB6FF9" w:rsidRDefault="00CB6FF9" w:rsidP="00CB6FF9"/>
    <w:p w:rsidR="00CB6FF9" w:rsidRPr="00D941FE" w:rsidRDefault="00CB6FF9" w:rsidP="00CB6FF9">
      <w:pPr>
        <w:widowControl/>
        <w:spacing w:after="0" w:line="240" w:lineRule="auto"/>
        <w:jc w:val="right"/>
        <w:rPr>
          <w:rFonts w:ascii="Times New Roman" w:eastAsia="SimSun" w:hAnsi="Times New Roman"/>
          <w:b/>
          <w:sz w:val="48"/>
          <w:szCs w:val="24"/>
          <w:lang w:eastAsia="zh-CN"/>
        </w:rPr>
      </w:pPr>
      <w:r w:rsidRPr="00D941FE">
        <w:rPr>
          <w:rFonts w:ascii="Times New Roman" w:eastAsia="SimSun" w:hAnsi="Times New Roman"/>
          <w:b/>
          <w:sz w:val="28"/>
          <w:szCs w:val="24"/>
          <w:lang w:eastAsia="zh-CN"/>
        </w:rPr>
        <w:t xml:space="preserve">ISO/IEC JTC 1/SC 29/WG 11 </w:t>
      </w:r>
      <w:r w:rsidRPr="00D941FE">
        <w:rPr>
          <w:rFonts w:ascii="Times New Roman" w:eastAsia="SimSun" w:hAnsi="Times New Roman"/>
          <w:b/>
          <w:sz w:val="48"/>
          <w:szCs w:val="24"/>
          <w:lang w:eastAsia="zh-CN"/>
        </w:rPr>
        <w:t>N</w:t>
      </w:r>
      <w:r w:rsidR="00D941FE">
        <w:rPr>
          <w:rFonts w:ascii="Times New Roman" w:eastAsia="SimSun" w:hAnsi="Times New Roman"/>
          <w:b/>
          <w:sz w:val="48"/>
          <w:szCs w:val="24"/>
          <w:lang w:eastAsia="zh-CN"/>
        </w:rPr>
        <w:t>18348</w:t>
      </w:r>
    </w:p>
    <w:p w:rsidR="00CB6FF9" w:rsidRPr="00CB6FF9" w:rsidRDefault="00D941FE"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Geneva</w:t>
      </w:r>
      <w:r w:rsidR="00CB6FF9" w:rsidRPr="00CB6FF9">
        <w:rPr>
          <w:rFonts w:ascii="Times New Roman" w:eastAsia="SimSun" w:hAnsi="Times New Roman"/>
          <w:b/>
          <w:sz w:val="28"/>
          <w:szCs w:val="24"/>
          <w:lang w:val="fr-FR" w:eastAsia="zh-CN"/>
        </w:rPr>
        <w:t>, C</w:t>
      </w:r>
      <w:r>
        <w:rPr>
          <w:rFonts w:ascii="Times New Roman" w:eastAsia="SimSun" w:hAnsi="Times New Roman"/>
          <w:b/>
          <w:sz w:val="28"/>
          <w:szCs w:val="24"/>
          <w:lang w:val="fr-FR" w:eastAsia="zh-CN"/>
        </w:rPr>
        <w:t>H</w:t>
      </w:r>
      <w:r w:rsidR="00CB6FF9" w:rsidRPr="00CB6FF9">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March</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2019</w:t>
      </w:r>
    </w:p>
    <w:p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107"/>
      </w:tblGrid>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Source:</w:t>
            </w:r>
          </w:p>
        </w:tc>
        <w:tc>
          <w:tcPr>
            <w:tcW w:w="0" w:type="auto"/>
            <w:shd w:val="clear" w:color="auto" w:fill="auto"/>
          </w:tcPr>
          <w:p w:rsidR="00CB6FF9" w:rsidRPr="00CB6FF9" w:rsidRDefault="00D941FE" w:rsidP="00CB6FF9">
            <w:pPr>
              <w:widowControl/>
              <w:spacing w:after="0" w:line="240" w:lineRule="auto"/>
              <w:rPr>
                <w:rFonts w:ascii="Times New Roman" w:eastAsia="SimSun" w:hAnsi="Times New Roman"/>
                <w:b/>
                <w:sz w:val="28"/>
                <w:szCs w:val="24"/>
                <w:lang w:val="fr-FR" w:eastAsia="zh-CN"/>
              </w:rPr>
            </w:pPr>
            <w:proofErr w:type="spellStart"/>
            <w:r>
              <w:rPr>
                <w:rFonts w:ascii="Times New Roman" w:eastAsia="SimSun" w:hAnsi="Times New Roman"/>
                <w:b/>
                <w:sz w:val="28"/>
                <w:szCs w:val="24"/>
                <w:lang w:val="fr-FR" w:eastAsia="zh-CN"/>
              </w:rPr>
              <w:t>Requirements</w:t>
            </w:r>
            <w:proofErr w:type="spellEnd"/>
          </w:p>
        </w:tc>
      </w:tr>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spellStart"/>
            <w:r w:rsidRPr="00CB6FF9">
              <w:rPr>
                <w:rFonts w:ascii="Times New Roman" w:eastAsia="SimSun" w:hAnsi="Times New Roman"/>
                <w:b/>
                <w:sz w:val="28"/>
                <w:szCs w:val="24"/>
                <w:lang w:val="fr-FR" w:eastAsia="zh-CN"/>
              </w:rPr>
              <w:t>Title</w:t>
            </w:r>
            <w:proofErr w:type="spellEnd"/>
            <w:r w:rsidRPr="00CB6FF9">
              <w:rPr>
                <w:rFonts w:ascii="Times New Roman" w:eastAsia="SimSun" w:hAnsi="Times New Roman"/>
                <w:b/>
                <w:sz w:val="28"/>
                <w:szCs w:val="24"/>
                <w:lang w:val="fr-FR" w:eastAsia="zh-CN"/>
              </w:rPr>
              <w:t>:</w:t>
            </w:r>
          </w:p>
        </w:tc>
        <w:tc>
          <w:tcPr>
            <w:tcW w:w="0" w:type="auto"/>
            <w:shd w:val="clear" w:color="auto" w:fill="auto"/>
          </w:tcPr>
          <w:p w:rsidR="00CB6FF9" w:rsidRPr="00D941FE" w:rsidRDefault="00D941FE" w:rsidP="00CB6FF9">
            <w:pPr>
              <w:widowControl/>
              <w:spacing w:after="0" w:line="240" w:lineRule="auto"/>
              <w:rPr>
                <w:rFonts w:ascii="Times New Roman" w:eastAsia="SimSun" w:hAnsi="Times New Roman"/>
                <w:b/>
                <w:sz w:val="28"/>
                <w:szCs w:val="24"/>
                <w:lang w:eastAsia="zh-CN"/>
              </w:rPr>
            </w:pPr>
            <w:r w:rsidRPr="00D941FE">
              <w:rPr>
                <w:rFonts w:ascii="Times New Roman" w:eastAsia="SimSun" w:hAnsi="Times New Roman"/>
                <w:b/>
                <w:sz w:val="28"/>
                <w:szCs w:val="24"/>
                <w:lang w:eastAsia="zh-CN"/>
              </w:rPr>
              <w:t>Master table of Terms and Definitions for ISO/IEC 23092</w:t>
            </w:r>
          </w:p>
        </w:tc>
      </w:tr>
    </w:tbl>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p>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CB6FF9" w:rsidRPr="00CB6FF9" w:rsidRDefault="00CB6FF9" w:rsidP="00CB6FF9">
      <w:pPr>
        <w:widowControl/>
        <w:spacing w:after="0" w:line="240" w:lineRule="auto"/>
        <w:rPr>
          <w:rFonts w:ascii="Times New Roman" w:eastAsia="SimSun" w:hAnsi="Times New Roman"/>
          <w:sz w:val="24"/>
          <w:szCs w:val="24"/>
          <w:lang w:val="en-GB" w:eastAsia="zh-CN"/>
        </w:rPr>
      </w:pPr>
    </w:p>
    <w:sdt>
      <w:sdtPr>
        <w:id w:val="-1262522033"/>
        <w:docPartObj>
          <w:docPartGallery w:val="Table of Contents"/>
          <w:docPartUnique/>
        </w:docPartObj>
      </w:sdtPr>
      <w:sdtEndPr>
        <w:rPr>
          <w:rFonts w:ascii="Calibri" w:eastAsia="Calibri" w:hAnsi="Calibri"/>
          <w:noProof/>
          <w:color w:val="auto"/>
          <w:sz w:val="22"/>
          <w:szCs w:val="22"/>
        </w:rPr>
      </w:sdtEndPr>
      <w:sdtContent>
        <w:p w:rsidR="00D941FE" w:rsidRDefault="00D941FE">
          <w:pPr>
            <w:pStyle w:val="TOCHeading"/>
          </w:pPr>
          <w:r>
            <w:t>Table of Contents</w:t>
          </w:r>
        </w:p>
        <w:p w:rsidR="00D941FE" w:rsidRDefault="00D941FE">
          <w:pPr>
            <w:pStyle w:val="TOC1"/>
            <w:tabs>
              <w:tab w:val="left" w:pos="480"/>
              <w:tab w:val="right" w:leader="dot" w:pos="9345"/>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4687493" w:history="1">
            <w:r w:rsidRPr="00C83F46">
              <w:rPr>
                <w:rStyle w:val="Hyperlink"/>
                <w:rFonts w:ascii="Cambria" w:hAnsi="Cambria"/>
                <w:noProof/>
              </w:rPr>
              <w:t>1</w:t>
            </w:r>
            <w:r>
              <w:rPr>
                <w:rFonts w:asciiTheme="minorHAnsi" w:eastAsiaTheme="minorEastAsia" w:hAnsiTheme="minorHAnsi" w:cstheme="minorBidi"/>
                <w:noProof/>
              </w:rPr>
              <w:tab/>
            </w:r>
            <w:r w:rsidRPr="00C83F46">
              <w:rPr>
                <w:rStyle w:val="Hyperlink"/>
                <w:rFonts w:ascii="Cambria" w:hAnsi="Cambria"/>
                <w:noProof/>
              </w:rPr>
              <w:t>Purpose</w:t>
            </w:r>
            <w:r>
              <w:rPr>
                <w:noProof/>
                <w:webHidden/>
              </w:rPr>
              <w:tab/>
            </w:r>
            <w:r>
              <w:rPr>
                <w:noProof/>
                <w:webHidden/>
              </w:rPr>
              <w:fldChar w:fldCharType="begin"/>
            </w:r>
            <w:r>
              <w:rPr>
                <w:noProof/>
                <w:webHidden/>
              </w:rPr>
              <w:instrText xml:space="preserve"> PAGEREF _Toc4687493 \h </w:instrText>
            </w:r>
            <w:r>
              <w:rPr>
                <w:noProof/>
                <w:webHidden/>
              </w:rPr>
            </w:r>
            <w:r>
              <w:rPr>
                <w:noProof/>
                <w:webHidden/>
              </w:rPr>
              <w:fldChar w:fldCharType="separate"/>
            </w:r>
            <w:r>
              <w:rPr>
                <w:noProof/>
                <w:webHidden/>
              </w:rPr>
              <w:t>3</w:t>
            </w:r>
            <w:r>
              <w:rPr>
                <w:noProof/>
                <w:webHidden/>
              </w:rPr>
              <w:fldChar w:fldCharType="end"/>
            </w:r>
          </w:hyperlink>
        </w:p>
        <w:p w:rsidR="00D941FE" w:rsidRDefault="00D941FE">
          <w:pPr>
            <w:pStyle w:val="TOC1"/>
            <w:tabs>
              <w:tab w:val="left" w:pos="480"/>
              <w:tab w:val="right" w:leader="dot" w:pos="9345"/>
            </w:tabs>
            <w:rPr>
              <w:rFonts w:asciiTheme="minorHAnsi" w:eastAsiaTheme="minorEastAsia" w:hAnsiTheme="minorHAnsi" w:cstheme="minorBidi"/>
              <w:noProof/>
            </w:rPr>
          </w:pPr>
          <w:hyperlink w:anchor="_Toc4687494" w:history="1">
            <w:r w:rsidRPr="00C83F46">
              <w:rPr>
                <w:rStyle w:val="Hyperlink"/>
                <w:rFonts w:ascii="Cambria" w:hAnsi="Cambria"/>
                <w:noProof/>
              </w:rPr>
              <w:t>2</w:t>
            </w:r>
            <w:r>
              <w:rPr>
                <w:rFonts w:asciiTheme="minorHAnsi" w:eastAsiaTheme="minorEastAsia" w:hAnsiTheme="minorHAnsi" w:cstheme="minorBidi"/>
                <w:noProof/>
              </w:rPr>
              <w:tab/>
            </w:r>
            <w:r w:rsidRPr="00C83F46">
              <w:rPr>
                <w:rStyle w:val="Hyperlink"/>
                <w:rFonts w:ascii="Cambria" w:hAnsi="Cambria"/>
                <w:noProof/>
              </w:rPr>
              <w:t>Terms and definitions</w:t>
            </w:r>
            <w:r>
              <w:rPr>
                <w:noProof/>
                <w:webHidden/>
              </w:rPr>
              <w:tab/>
            </w:r>
            <w:r>
              <w:rPr>
                <w:noProof/>
                <w:webHidden/>
              </w:rPr>
              <w:fldChar w:fldCharType="begin"/>
            </w:r>
            <w:r>
              <w:rPr>
                <w:noProof/>
                <w:webHidden/>
              </w:rPr>
              <w:instrText xml:space="preserve"> PAGEREF _Toc4687494 \h </w:instrText>
            </w:r>
            <w:r>
              <w:rPr>
                <w:noProof/>
                <w:webHidden/>
              </w:rPr>
            </w:r>
            <w:r>
              <w:rPr>
                <w:noProof/>
                <w:webHidden/>
              </w:rPr>
              <w:fldChar w:fldCharType="separate"/>
            </w:r>
            <w:r>
              <w:rPr>
                <w:noProof/>
                <w:webHidden/>
              </w:rPr>
              <w:t>3</w:t>
            </w:r>
            <w:r>
              <w:rPr>
                <w:noProof/>
                <w:webHidden/>
              </w:rPr>
              <w:fldChar w:fldCharType="end"/>
            </w:r>
          </w:hyperlink>
        </w:p>
        <w:p w:rsidR="00D941FE" w:rsidRDefault="00D941FE">
          <w:r>
            <w:rPr>
              <w:b/>
              <w:bCs/>
              <w:noProof/>
            </w:rPr>
            <w:fldChar w:fldCharType="end"/>
          </w:r>
        </w:p>
      </w:sdtContent>
    </w:sdt>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D941FE" w:rsidRPr="00DC2C09" w:rsidRDefault="00D941FE" w:rsidP="00D941FE">
      <w:pPr>
        <w:pStyle w:val="Heading1"/>
        <w:widowControl/>
        <w:spacing w:line="240" w:lineRule="auto"/>
        <w:jc w:val="both"/>
        <w:rPr>
          <w:rFonts w:ascii="Cambria" w:hAnsi="Cambria"/>
        </w:rPr>
      </w:pPr>
      <w:r w:rsidRPr="00DC2C09">
        <w:rPr>
          <w:rFonts w:ascii="Cambria" w:hAnsi="Cambria"/>
        </w:rPr>
        <w:br w:type="page"/>
      </w:r>
      <w:bookmarkStart w:id="1" w:name="_Toc535527419"/>
      <w:bookmarkStart w:id="2" w:name="_Toc4687493"/>
      <w:r w:rsidRPr="00DC2C09">
        <w:rPr>
          <w:rFonts w:ascii="Cambria" w:hAnsi="Cambria"/>
        </w:rPr>
        <w:lastRenderedPageBreak/>
        <w:t>Purpose</w:t>
      </w:r>
      <w:bookmarkEnd w:id="1"/>
      <w:bookmarkEnd w:id="2"/>
    </w:p>
    <w:p w:rsidR="00D941FE" w:rsidRPr="00DC2C09" w:rsidRDefault="00D941FE" w:rsidP="00D941FE">
      <w:pPr>
        <w:rPr>
          <w:rFonts w:ascii="Cambria" w:hAnsi="Cambria"/>
        </w:rPr>
      </w:pPr>
      <w:r w:rsidRPr="00DC2C09">
        <w:rPr>
          <w:rFonts w:ascii="Cambria" w:hAnsi="Cambria"/>
        </w:rPr>
        <w:t xml:space="preserve">This document collects terms and definitions used in the series of standards ISO/IEC 23092. The list in square brackets associated to each term represents the parts of the standard where the term is used. </w:t>
      </w:r>
    </w:p>
    <w:p w:rsidR="00D941FE" w:rsidRPr="00DC2C09" w:rsidRDefault="00D941FE" w:rsidP="00D941FE">
      <w:pPr>
        <w:pStyle w:val="Heading1"/>
        <w:widowControl/>
        <w:spacing w:line="240" w:lineRule="auto"/>
        <w:jc w:val="both"/>
        <w:rPr>
          <w:rFonts w:ascii="Cambria" w:hAnsi="Cambria"/>
        </w:rPr>
      </w:pPr>
      <w:bookmarkStart w:id="3" w:name="_Toc535527420"/>
      <w:bookmarkStart w:id="4" w:name="_Toc4687494"/>
      <w:r w:rsidRPr="00DC2C09">
        <w:rPr>
          <w:rFonts w:ascii="Cambria" w:hAnsi="Cambria"/>
        </w:rPr>
        <w:t>Terms and definitions</w:t>
      </w:r>
      <w:bookmarkEnd w:id="3"/>
      <w:bookmarkEnd w:id="4"/>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[1,2,3,5]</w:t>
      </w:r>
    </w:p>
    <w:p w:rsidR="00D941FE" w:rsidRPr="00DC2C09" w:rsidRDefault="00D941FE" w:rsidP="00D941FE">
      <w:pPr>
        <w:rPr>
          <w:rFonts w:ascii="Cambria" w:hAnsi="Cambria"/>
          <w:b/>
        </w:rPr>
      </w:pPr>
      <w:proofErr w:type="gramStart"/>
      <w:r w:rsidRPr="00DC2C09">
        <w:rPr>
          <w:rFonts w:ascii="Cambria" w:hAnsi="Cambria"/>
          <w:b/>
        </w:rPr>
        <w:t>access</w:t>
      </w:r>
      <w:proofErr w:type="gramEnd"/>
      <w:r w:rsidRPr="00DC2C09">
        <w:rPr>
          <w:rFonts w:ascii="Cambria" w:hAnsi="Cambria"/>
          <w:b/>
        </w:rPr>
        <w:t xml:space="preserve"> unit</w:t>
      </w:r>
    </w:p>
    <w:p w:rsidR="00D941FE" w:rsidRPr="00DC2C09" w:rsidRDefault="00D941FE" w:rsidP="00D941FE">
      <w:pPr>
        <w:rPr>
          <w:rFonts w:ascii="Cambria" w:hAnsi="Cambria"/>
          <w:b/>
        </w:rPr>
      </w:pPr>
      <w:r w:rsidRPr="00DC2C09">
        <w:rPr>
          <w:rFonts w:ascii="Cambria" w:hAnsi="Cambria"/>
          <w:b/>
        </w:rPr>
        <w:t>AU</w:t>
      </w:r>
    </w:p>
    <w:p w:rsidR="00D941FE" w:rsidRPr="00DC2C09" w:rsidRDefault="00D941FE" w:rsidP="00D941FE">
      <w:pPr>
        <w:rPr>
          <w:rFonts w:ascii="Cambria" w:hAnsi="Cambria"/>
        </w:rPr>
      </w:pPr>
      <w:proofErr w:type="gramStart"/>
      <w:r w:rsidRPr="00DC2C09">
        <w:rPr>
          <w:rFonts w:ascii="Cambria" w:hAnsi="Cambria"/>
        </w:rPr>
        <w:t>logical</w:t>
      </w:r>
      <w:proofErr w:type="gramEnd"/>
      <w:r w:rsidRPr="00DC2C09">
        <w:rPr>
          <w:rFonts w:ascii="Cambria" w:hAnsi="Cambria"/>
        </w:rPr>
        <w:t xml:space="preserve"> data structure containing a coded representation of genomic information to facilitate bit stream access and manipulation</w:t>
      </w:r>
      <w:r w:rsidRPr="00DC2C09">
        <w:rPr>
          <w:rStyle w:val="FootnoteReference"/>
          <w:rFonts w:ascii="Cambria" w:hAnsi="Cambria"/>
        </w:rPr>
        <w:footnoteReference w:id="1"/>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[1,2]</w:t>
      </w:r>
    </w:p>
    <w:p w:rsidR="00D941FE" w:rsidRPr="00DC2C09" w:rsidRDefault="00D941FE" w:rsidP="00D941FE">
      <w:pPr>
        <w:rPr>
          <w:rFonts w:ascii="Cambria" w:hAnsi="Cambria"/>
          <w:b/>
        </w:rPr>
      </w:pPr>
      <w:proofErr w:type="gramStart"/>
      <w:r w:rsidRPr="00DC2C09">
        <w:rPr>
          <w:rFonts w:ascii="Cambria" w:hAnsi="Cambria"/>
          <w:b/>
        </w:rPr>
        <w:t>access</w:t>
      </w:r>
      <w:proofErr w:type="gramEnd"/>
      <w:r w:rsidRPr="00DC2C09">
        <w:rPr>
          <w:rFonts w:ascii="Cambria" w:hAnsi="Cambria"/>
          <w:b/>
        </w:rPr>
        <w:t xml:space="preserve"> unit start position</w:t>
      </w:r>
    </w:p>
    <w:p w:rsidR="00D941FE" w:rsidRPr="00DC2C09" w:rsidRDefault="00D941FE" w:rsidP="00D941FE">
      <w:pPr>
        <w:spacing w:after="120"/>
        <w:rPr>
          <w:rFonts w:ascii="Cambria" w:hAnsi="Cambria"/>
          <w:highlight w:val="yellow"/>
        </w:rPr>
      </w:pPr>
      <w:proofErr w:type="gramStart"/>
      <w:r w:rsidRPr="00DC2C09">
        <w:rPr>
          <w:rFonts w:ascii="Cambria" w:hAnsi="Cambria"/>
        </w:rPr>
        <w:t>position</w:t>
      </w:r>
      <w:proofErr w:type="gramEnd"/>
      <w:r w:rsidRPr="00DC2C09">
        <w:rPr>
          <w:rFonts w:ascii="Cambria" w:hAnsi="Cambria"/>
        </w:rPr>
        <w:t xml:space="preserve"> of the leftmost mapped base among the first alignments of all genomic records contained in the access unit, irrespective of the strand</w:t>
      </w: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[1,2]</w:t>
      </w:r>
    </w:p>
    <w:p w:rsidR="00D941FE" w:rsidRPr="00DC2C09" w:rsidRDefault="00D941FE" w:rsidP="00D941FE">
      <w:pPr>
        <w:rPr>
          <w:rFonts w:ascii="Cambria" w:hAnsi="Cambria"/>
          <w:b/>
        </w:rPr>
      </w:pPr>
      <w:proofErr w:type="gramStart"/>
      <w:r w:rsidRPr="00DC2C09">
        <w:rPr>
          <w:rFonts w:ascii="Cambria" w:hAnsi="Cambria"/>
          <w:b/>
        </w:rPr>
        <w:t>access</w:t>
      </w:r>
      <w:proofErr w:type="gramEnd"/>
      <w:r w:rsidRPr="00DC2C09">
        <w:rPr>
          <w:rFonts w:ascii="Cambria" w:hAnsi="Cambria"/>
          <w:b/>
        </w:rPr>
        <w:t xml:space="preserve"> unit end position</w:t>
      </w:r>
    </w:p>
    <w:p w:rsidR="00D941FE" w:rsidRPr="00DC2C09" w:rsidRDefault="00D941FE" w:rsidP="00D941FE">
      <w:pPr>
        <w:rPr>
          <w:rFonts w:ascii="Cambria" w:hAnsi="Cambria"/>
        </w:rPr>
      </w:pPr>
      <w:proofErr w:type="gramStart"/>
      <w:r w:rsidRPr="00DC2C09">
        <w:rPr>
          <w:rFonts w:ascii="Cambria" w:hAnsi="Cambria"/>
        </w:rPr>
        <w:t>position</w:t>
      </w:r>
      <w:proofErr w:type="gramEnd"/>
      <w:r w:rsidRPr="00DC2C09">
        <w:rPr>
          <w:rFonts w:ascii="Cambria" w:hAnsi="Cambria"/>
        </w:rPr>
        <w:t xml:space="preserve"> of the rightmost mapped base among the first alignments of all genomic records contained in the access unit, irrespective of the strand</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[1,2]</w:t>
      </w:r>
    </w:p>
    <w:p w:rsidR="00D941FE" w:rsidRPr="00DC2C09" w:rsidRDefault="00D941FE" w:rsidP="00D941FE">
      <w:pPr>
        <w:rPr>
          <w:rFonts w:ascii="Cambria" w:hAnsi="Cambria"/>
          <w:b/>
        </w:rPr>
      </w:pPr>
      <w:proofErr w:type="gramStart"/>
      <w:r w:rsidRPr="00DC2C09">
        <w:rPr>
          <w:rFonts w:ascii="Cambria" w:hAnsi="Cambria"/>
          <w:b/>
        </w:rPr>
        <w:t>access</w:t>
      </w:r>
      <w:proofErr w:type="gramEnd"/>
      <w:r w:rsidRPr="00DC2C09">
        <w:rPr>
          <w:rFonts w:ascii="Cambria" w:hAnsi="Cambria"/>
          <w:b/>
        </w:rPr>
        <w:t xml:space="preserve"> unit range</w:t>
      </w:r>
    </w:p>
    <w:p w:rsidR="00D941FE" w:rsidRPr="00DC2C09" w:rsidRDefault="00D941FE" w:rsidP="00D941FE">
      <w:pPr>
        <w:rPr>
          <w:rFonts w:ascii="Cambria" w:hAnsi="Cambria"/>
          <w:b/>
        </w:rPr>
      </w:pPr>
      <w:r w:rsidRPr="00DC2C09">
        <w:rPr>
          <w:rFonts w:ascii="Cambria" w:hAnsi="Cambria"/>
          <w:b/>
        </w:rPr>
        <w:t>AU range</w:t>
      </w:r>
    </w:p>
    <w:p w:rsidR="00D941FE" w:rsidRPr="00DC2C09" w:rsidRDefault="00D941FE" w:rsidP="00D941FE">
      <w:pPr>
        <w:rPr>
          <w:rFonts w:ascii="Cambria" w:hAnsi="Cambria"/>
        </w:rPr>
      </w:pPr>
      <w:proofErr w:type="gramStart"/>
      <w:r w:rsidRPr="00DC2C09">
        <w:rPr>
          <w:rFonts w:ascii="Cambria" w:hAnsi="Cambria"/>
        </w:rPr>
        <w:t>genomic</w:t>
      </w:r>
      <w:proofErr w:type="gramEnd"/>
      <w:r w:rsidRPr="00DC2C09">
        <w:rPr>
          <w:rFonts w:ascii="Cambria" w:hAnsi="Cambria"/>
        </w:rPr>
        <w:t xml:space="preserve"> range comprised between the access unit start position and the rightmost genomic record position among all genomic records contained in the access unit</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[1,2]</w:t>
      </w:r>
    </w:p>
    <w:p w:rsidR="00D941FE" w:rsidRPr="00DC2C09" w:rsidRDefault="00D941FE" w:rsidP="00D941FE">
      <w:pPr>
        <w:rPr>
          <w:rFonts w:ascii="Cambria" w:hAnsi="Cambria"/>
          <w:b/>
        </w:rPr>
      </w:pPr>
      <w:proofErr w:type="gramStart"/>
      <w:r w:rsidRPr="00DC2C09">
        <w:rPr>
          <w:rFonts w:ascii="Cambria" w:hAnsi="Cambria"/>
          <w:b/>
        </w:rPr>
        <w:t>access</w:t>
      </w:r>
      <w:proofErr w:type="gramEnd"/>
      <w:r w:rsidRPr="00DC2C09">
        <w:rPr>
          <w:rFonts w:ascii="Cambria" w:hAnsi="Cambria"/>
          <w:b/>
        </w:rPr>
        <w:t xml:space="preserve"> unit covered region</w:t>
      </w:r>
    </w:p>
    <w:p w:rsidR="00D941FE" w:rsidRPr="00DC2C09" w:rsidRDefault="00D941FE" w:rsidP="00D941FE">
      <w:pPr>
        <w:rPr>
          <w:rFonts w:ascii="Cambria" w:hAnsi="Cambria"/>
          <w:b/>
        </w:rPr>
      </w:pPr>
      <w:r w:rsidRPr="00DC2C09">
        <w:rPr>
          <w:rFonts w:ascii="Cambria" w:hAnsi="Cambria"/>
          <w:b/>
        </w:rPr>
        <w:t>AU covered region</w:t>
      </w:r>
    </w:p>
    <w:p w:rsidR="00D941FE" w:rsidRPr="00DC2C09" w:rsidRDefault="00D941FE" w:rsidP="00D941FE">
      <w:pPr>
        <w:rPr>
          <w:rFonts w:ascii="Cambria" w:hAnsi="Cambria"/>
        </w:rPr>
      </w:pPr>
      <w:proofErr w:type="gramStart"/>
      <w:r w:rsidRPr="00DC2C09">
        <w:rPr>
          <w:rFonts w:ascii="Cambria" w:hAnsi="Cambria"/>
        </w:rPr>
        <w:t>genomic</w:t>
      </w:r>
      <w:proofErr w:type="gramEnd"/>
      <w:r w:rsidRPr="00DC2C09">
        <w:rPr>
          <w:rFonts w:ascii="Cambria" w:hAnsi="Cambria"/>
        </w:rPr>
        <w:t xml:space="preserve"> range comprised between the access unit start position and the access unit end position, inclusive</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[1,2,3,5]</w:t>
      </w:r>
    </w:p>
    <w:p w:rsidR="00D941FE" w:rsidRPr="00DC2C09" w:rsidRDefault="00D941FE" w:rsidP="00D941FE">
      <w:pPr>
        <w:rPr>
          <w:rFonts w:ascii="Cambria" w:hAnsi="Cambria"/>
          <w:b/>
          <w:color w:val="00000A"/>
        </w:rPr>
      </w:pPr>
      <w:proofErr w:type="gramStart"/>
      <w:r w:rsidRPr="00DC2C09">
        <w:rPr>
          <w:rFonts w:ascii="Cambria" w:hAnsi="Cambria"/>
          <w:b/>
          <w:color w:val="00000A"/>
        </w:rPr>
        <w:t>alignment</w:t>
      </w:r>
      <w:proofErr w:type="gramEnd"/>
    </w:p>
    <w:p w:rsidR="00D941FE" w:rsidRPr="00DC2C09" w:rsidRDefault="00D941FE" w:rsidP="00D941FE">
      <w:pPr>
        <w:tabs>
          <w:tab w:val="left" w:pos="284"/>
          <w:tab w:val="left" w:pos="567"/>
          <w:tab w:val="left" w:pos="851"/>
        </w:tabs>
        <w:spacing w:after="240" w:line="240" w:lineRule="atLeast"/>
        <w:rPr>
          <w:rFonts w:ascii="Cambria" w:hAnsi="Cambria"/>
        </w:rPr>
      </w:pPr>
      <w:proofErr w:type="gramStart"/>
      <w:r w:rsidRPr="00DC2C09">
        <w:rPr>
          <w:rFonts w:ascii="Cambria" w:hAnsi="Cambria"/>
        </w:rPr>
        <w:t>information</w:t>
      </w:r>
      <w:proofErr w:type="gramEnd"/>
      <w:r w:rsidRPr="00DC2C09">
        <w:rPr>
          <w:rFonts w:ascii="Cambria" w:hAnsi="Cambria"/>
        </w:rPr>
        <w:t xml:space="preserve"> describing the similarity between a sequence (typically a sequencing read) and a reference sequence (for instance, a reference genome)</w:t>
      </w:r>
      <w:r w:rsidRPr="00DC2C09">
        <w:rPr>
          <w:rFonts w:ascii="Cambria" w:hAnsi="Cambria"/>
          <w:vertAlign w:val="superscript"/>
        </w:rPr>
        <w:footnoteReference w:id="2"/>
      </w: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[3]</w:t>
      </w:r>
    </w:p>
    <w:p w:rsidR="00D941FE" w:rsidRPr="00DC2C09" w:rsidRDefault="00D941FE" w:rsidP="00D941FE">
      <w:pPr>
        <w:tabs>
          <w:tab w:val="left" w:pos="284"/>
          <w:tab w:val="left" w:pos="567"/>
          <w:tab w:val="left" w:pos="720"/>
          <w:tab w:val="left" w:pos="851"/>
          <w:tab w:val="right" w:leader="dot" w:pos="9752"/>
        </w:tabs>
        <w:suppressAutoHyphens/>
        <w:spacing w:line="240" w:lineRule="atLeast"/>
        <w:ind w:left="720" w:right="500" w:hanging="720"/>
        <w:rPr>
          <w:rFonts w:ascii="Cambria" w:hAnsi="Cambria"/>
          <w:b/>
        </w:rPr>
      </w:pPr>
      <w:r w:rsidRPr="00DC2C09">
        <w:rPr>
          <w:rFonts w:ascii="Cambria" w:hAnsi="Cambria"/>
          <w:b/>
        </w:rPr>
        <w:t>BAM</w:t>
      </w:r>
    </w:p>
    <w:p w:rsidR="00D941FE" w:rsidRPr="00DC2C09" w:rsidRDefault="00D941FE" w:rsidP="00D941FE">
      <w:pPr>
        <w:tabs>
          <w:tab w:val="left" w:pos="284"/>
          <w:tab w:val="left" w:pos="567"/>
          <w:tab w:val="left" w:pos="851"/>
        </w:tabs>
        <w:spacing w:after="240" w:line="240" w:lineRule="atLeast"/>
        <w:rPr>
          <w:rFonts w:ascii="Cambria" w:hAnsi="Cambria"/>
        </w:rPr>
      </w:pPr>
      <w:proofErr w:type="gramStart"/>
      <w:r w:rsidRPr="00DC2C09">
        <w:rPr>
          <w:rFonts w:ascii="Cambria" w:hAnsi="Cambria"/>
        </w:rPr>
        <w:t>compressed</w:t>
      </w:r>
      <w:proofErr w:type="gramEnd"/>
      <w:r w:rsidRPr="00DC2C09">
        <w:rPr>
          <w:rFonts w:ascii="Cambria" w:hAnsi="Cambria"/>
        </w:rPr>
        <w:t xml:space="preserve"> binary version of SAM</w:t>
      </w: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 xml:space="preserve"> [1,2,3]</w:t>
      </w:r>
    </w:p>
    <w:p w:rsidR="00D941FE" w:rsidRPr="00DC2C09" w:rsidRDefault="00D941FE" w:rsidP="00D941FE">
      <w:pPr>
        <w:rPr>
          <w:rFonts w:ascii="Cambria" w:hAnsi="Cambria"/>
          <w:b/>
        </w:rPr>
      </w:pPr>
      <w:proofErr w:type="gramStart"/>
      <w:r w:rsidRPr="00DC2C09">
        <w:rPr>
          <w:rFonts w:ascii="Cambria" w:hAnsi="Cambria"/>
          <w:b/>
        </w:rPr>
        <w:t>base</w:t>
      </w:r>
      <w:proofErr w:type="gramEnd"/>
    </w:p>
    <w:p w:rsidR="00D941FE" w:rsidRPr="00DC2C09" w:rsidRDefault="00D941FE" w:rsidP="00D941FE">
      <w:pPr>
        <w:rPr>
          <w:rFonts w:ascii="Cambria" w:hAnsi="Cambria"/>
          <w:b/>
        </w:rPr>
      </w:pPr>
      <w:proofErr w:type="gramStart"/>
      <w:r w:rsidRPr="00DC2C09">
        <w:rPr>
          <w:rFonts w:ascii="Cambria" w:hAnsi="Cambria"/>
          <w:b/>
        </w:rPr>
        <w:t>base</w:t>
      </w:r>
      <w:proofErr w:type="gramEnd"/>
      <w:r w:rsidRPr="00DC2C09">
        <w:rPr>
          <w:rFonts w:ascii="Cambria" w:hAnsi="Cambria"/>
          <w:b/>
        </w:rPr>
        <w:t xml:space="preserve"> pair</w:t>
      </w:r>
    </w:p>
    <w:p w:rsidR="00D941FE" w:rsidRPr="00DC2C09" w:rsidRDefault="00D941FE" w:rsidP="00D941FE">
      <w:pPr>
        <w:rPr>
          <w:rFonts w:ascii="Cambria" w:hAnsi="Cambria"/>
        </w:rPr>
      </w:pPr>
      <w:proofErr w:type="gramStart"/>
      <w:r w:rsidRPr="00DC2C09">
        <w:rPr>
          <w:rFonts w:ascii="Cambria" w:hAnsi="Cambria"/>
        </w:rPr>
        <w:t>synonymous</w:t>
      </w:r>
      <w:proofErr w:type="gramEnd"/>
      <w:r w:rsidRPr="00DC2C09">
        <w:rPr>
          <w:rFonts w:ascii="Cambria" w:hAnsi="Cambria"/>
        </w:rPr>
        <w:t xml:space="preserve"> of “nucleotide”</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[1,2]</w:t>
      </w:r>
    </w:p>
    <w:p w:rsidR="00D941FE" w:rsidRPr="00DC2C09" w:rsidRDefault="00D941FE" w:rsidP="00D941FE">
      <w:pPr>
        <w:rPr>
          <w:rFonts w:ascii="Cambria" w:hAnsi="Cambria"/>
          <w:b/>
        </w:rPr>
      </w:pPr>
      <w:proofErr w:type="gramStart"/>
      <w:r w:rsidRPr="00DC2C09">
        <w:rPr>
          <w:rFonts w:ascii="Cambria" w:hAnsi="Cambria"/>
          <w:b/>
        </w:rPr>
        <w:t>base</w:t>
      </w:r>
      <w:proofErr w:type="gramEnd"/>
      <w:r w:rsidRPr="00DC2C09">
        <w:rPr>
          <w:rFonts w:ascii="Cambria" w:hAnsi="Cambria"/>
          <w:b/>
        </w:rPr>
        <w:t xml:space="preserve"> position</w:t>
      </w:r>
    </w:p>
    <w:p w:rsidR="00D941FE" w:rsidRPr="00DC2C09" w:rsidRDefault="00D941FE" w:rsidP="00D941FE">
      <w:pPr>
        <w:rPr>
          <w:rFonts w:ascii="Cambria" w:hAnsi="Cambria"/>
        </w:rPr>
      </w:pPr>
      <w:proofErr w:type="gramStart"/>
      <w:r w:rsidRPr="00DC2C09">
        <w:rPr>
          <w:rFonts w:ascii="Cambria" w:hAnsi="Cambria"/>
        </w:rPr>
        <w:t>number</w:t>
      </w:r>
      <w:proofErr w:type="gramEnd"/>
      <w:r w:rsidRPr="00DC2C09">
        <w:rPr>
          <w:rFonts w:ascii="Cambria" w:hAnsi="Cambria"/>
        </w:rPr>
        <w:t xml:space="preserve"> of bases between a base and the leftmost mapped base belonging to the same genomic segment</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[1,5]</w:t>
      </w:r>
    </w:p>
    <w:p w:rsidR="00D941FE" w:rsidRPr="00DC2C09" w:rsidRDefault="00D941FE" w:rsidP="00D941FE">
      <w:pPr>
        <w:rPr>
          <w:rFonts w:ascii="Cambria" w:hAnsi="Cambria"/>
          <w:b/>
          <w:color w:val="00000A"/>
        </w:rPr>
      </w:pPr>
      <w:proofErr w:type="gramStart"/>
      <w:r w:rsidRPr="00DC2C09">
        <w:rPr>
          <w:rFonts w:ascii="Cambria" w:hAnsi="Cambria"/>
          <w:b/>
          <w:color w:val="00000A"/>
        </w:rPr>
        <w:t>box</w:t>
      </w:r>
      <w:proofErr w:type="gramEnd"/>
    </w:p>
    <w:p w:rsidR="00D941FE" w:rsidRPr="00DC2C09" w:rsidRDefault="00D941FE" w:rsidP="00D941FE">
      <w:pPr>
        <w:rPr>
          <w:rFonts w:ascii="Cambria" w:hAnsi="Cambria"/>
          <w:color w:val="00000A"/>
        </w:rPr>
      </w:pPr>
      <w:proofErr w:type="gramStart"/>
      <w:r w:rsidRPr="00DC2C09">
        <w:rPr>
          <w:rFonts w:ascii="Cambria" w:hAnsi="Cambria"/>
          <w:color w:val="00000A"/>
        </w:rPr>
        <w:t>object-oriented</w:t>
      </w:r>
      <w:proofErr w:type="gramEnd"/>
      <w:r w:rsidRPr="00DC2C09">
        <w:rPr>
          <w:rFonts w:ascii="Cambria" w:hAnsi="Cambria"/>
          <w:color w:val="00000A"/>
        </w:rPr>
        <w:t xml:space="preserve"> building unit defined by a unique type identifier and length</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p>
    <w:p w:rsidR="00D941FE" w:rsidRPr="00DC2C09" w:rsidRDefault="00D941FE" w:rsidP="00D941FE">
      <w:pPr>
        <w:rPr>
          <w:rFonts w:ascii="Cambria" w:hAnsi="Cambria"/>
          <w:b/>
        </w:rPr>
      </w:pPr>
      <w:proofErr w:type="gramStart"/>
      <w:r w:rsidRPr="00DC2C09">
        <w:rPr>
          <w:rFonts w:ascii="Cambria" w:hAnsi="Cambria"/>
          <w:b/>
        </w:rPr>
        <w:t>chimeric</w:t>
      </w:r>
      <w:proofErr w:type="gramEnd"/>
      <w:r w:rsidRPr="00DC2C09">
        <w:rPr>
          <w:rFonts w:ascii="Cambria" w:hAnsi="Cambria"/>
          <w:b/>
        </w:rPr>
        <w:t xml:space="preserve"> read</w:t>
      </w:r>
    </w:p>
    <w:p w:rsidR="00D941FE" w:rsidRPr="00DC2C09" w:rsidRDefault="00D941FE" w:rsidP="00D941FE">
      <w:pPr>
        <w:rPr>
          <w:rFonts w:ascii="Cambria" w:hAnsi="Cambria"/>
        </w:rPr>
      </w:pPr>
      <w:proofErr w:type="gramStart"/>
      <w:r w:rsidRPr="00DC2C09">
        <w:rPr>
          <w:rFonts w:ascii="Cambria" w:hAnsi="Cambria"/>
        </w:rPr>
        <w:t>aligned</w:t>
      </w:r>
      <w:proofErr w:type="gramEnd"/>
      <w:r w:rsidRPr="00DC2C09">
        <w:rPr>
          <w:rFonts w:ascii="Cambria" w:hAnsi="Cambria"/>
        </w:rPr>
        <w:t xml:space="preserve"> read which covers non-continuous portions of the reference genome due to either biological fusion processes (such as genomic rearrangements) or protocol artefacts</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[1,2,3]</w:t>
      </w:r>
    </w:p>
    <w:p w:rsidR="00D941FE" w:rsidRPr="00DC2C09" w:rsidRDefault="00D941FE" w:rsidP="00D941FE">
      <w:pPr>
        <w:rPr>
          <w:rFonts w:ascii="Cambria" w:hAnsi="Cambria"/>
          <w:b/>
        </w:rPr>
      </w:pPr>
      <w:r w:rsidRPr="00DC2C09">
        <w:rPr>
          <w:rFonts w:ascii="Cambria" w:hAnsi="Cambria"/>
          <w:b/>
        </w:rPr>
        <w:t>CIGAR string</w:t>
      </w:r>
    </w:p>
    <w:p w:rsidR="00D941FE" w:rsidRPr="00DC2C09" w:rsidRDefault="00D941FE" w:rsidP="00D941FE">
      <w:pPr>
        <w:rPr>
          <w:rFonts w:ascii="Cambria" w:hAnsi="Cambria"/>
          <w:b/>
        </w:rPr>
      </w:pPr>
      <w:r w:rsidRPr="00DC2C09">
        <w:rPr>
          <w:rFonts w:ascii="Cambria" w:hAnsi="Cambria"/>
          <w:b/>
        </w:rPr>
        <w:t>CIGAR</w:t>
      </w:r>
    </w:p>
    <w:p w:rsidR="00D941FE" w:rsidRPr="00DC2C09" w:rsidRDefault="00D941FE" w:rsidP="00D941FE">
      <w:pPr>
        <w:tabs>
          <w:tab w:val="left" w:pos="284"/>
          <w:tab w:val="left" w:pos="567"/>
          <w:tab w:val="left" w:pos="851"/>
        </w:tabs>
        <w:spacing w:after="240" w:line="240" w:lineRule="atLeast"/>
        <w:rPr>
          <w:rFonts w:ascii="Cambria" w:hAnsi="Cambria"/>
        </w:rPr>
      </w:pPr>
      <w:proofErr w:type="gramStart"/>
      <w:r w:rsidRPr="00DC2C09">
        <w:rPr>
          <w:rFonts w:ascii="Cambria" w:hAnsi="Cambria"/>
        </w:rPr>
        <w:lastRenderedPageBreak/>
        <w:t>a</w:t>
      </w:r>
      <w:proofErr w:type="gramEnd"/>
      <w:r w:rsidRPr="00DC2C09">
        <w:rPr>
          <w:rFonts w:ascii="Cambria" w:hAnsi="Cambria"/>
        </w:rPr>
        <w:t xml:space="preserve"> textual way of representing an alignment</w:t>
      </w:r>
      <w:r w:rsidRPr="00DC2C09">
        <w:rPr>
          <w:rFonts w:ascii="Cambria" w:hAnsi="Cambria"/>
          <w:vertAlign w:val="superscript"/>
        </w:rPr>
        <w:footnoteReference w:id="3"/>
      </w: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[1,2,3]</w:t>
      </w:r>
    </w:p>
    <w:p w:rsidR="00D941FE" w:rsidRPr="00DC2C09" w:rsidRDefault="00D941FE" w:rsidP="00D941FE">
      <w:pPr>
        <w:rPr>
          <w:rFonts w:ascii="Cambria" w:hAnsi="Cambria"/>
        </w:rPr>
      </w:pPr>
      <w:proofErr w:type="gramStart"/>
      <w:r w:rsidRPr="00DC2C09">
        <w:rPr>
          <w:rFonts w:ascii="Cambria" w:hAnsi="Cambria"/>
          <w:b/>
        </w:rPr>
        <w:t>cluster</w:t>
      </w:r>
      <w:proofErr w:type="gramEnd"/>
      <w:r w:rsidRPr="00DC2C09">
        <w:rPr>
          <w:rFonts w:ascii="Cambria" w:hAnsi="Cambria"/>
          <w:b/>
        </w:rPr>
        <w:br/>
      </w:r>
      <w:r w:rsidRPr="00DC2C09">
        <w:rPr>
          <w:rFonts w:ascii="Cambria" w:hAnsi="Cambria"/>
        </w:rPr>
        <w:t>aggregation of genomic records</w:t>
      </w:r>
    </w:p>
    <w:p w:rsidR="00D941FE" w:rsidRPr="00DC2C09" w:rsidRDefault="00D941FE" w:rsidP="00D941FE">
      <w:pPr>
        <w:rPr>
          <w:rFonts w:ascii="Cambria" w:hAnsi="Cambria"/>
          <w:b/>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[1,2]</w:t>
      </w:r>
    </w:p>
    <w:p w:rsidR="00D941FE" w:rsidRPr="00DC2C09" w:rsidRDefault="00D941FE" w:rsidP="00D941FE">
      <w:pPr>
        <w:rPr>
          <w:rFonts w:ascii="Cambria" w:hAnsi="Cambria"/>
          <w:b/>
        </w:rPr>
      </w:pPr>
      <w:proofErr w:type="gramStart"/>
      <w:r w:rsidRPr="00DC2C09">
        <w:rPr>
          <w:rFonts w:ascii="Cambria" w:hAnsi="Cambria"/>
          <w:b/>
        </w:rPr>
        <w:t>cluster</w:t>
      </w:r>
      <w:proofErr w:type="gramEnd"/>
      <w:r w:rsidRPr="00DC2C09">
        <w:rPr>
          <w:rFonts w:ascii="Cambria" w:hAnsi="Cambria"/>
          <w:b/>
        </w:rPr>
        <w:t xml:space="preserve"> signature</w:t>
      </w:r>
    </w:p>
    <w:p w:rsidR="00D941FE" w:rsidRPr="00DC2C09" w:rsidRDefault="00D941FE" w:rsidP="00D941FE">
      <w:pPr>
        <w:rPr>
          <w:rFonts w:ascii="Cambria" w:hAnsi="Cambria"/>
        </w:rPr>
      </w:pPr>
      <w:proofErr w:type="gramStart"/>
      <w:r w:rsidRPr="00DC2C09">
        <w:rPr>
          <w:rFonts w:ascii="Cambria" w:hAnsi="Cambria"/>
          <w:b/>
        </w:rPr>
        <w:t>signature</w:t>
      </w:r>
      <w:proofErr w:type="gramEnd"/>
    </w:p>
    <w:p w:rsidR="00D941FE" w:rsidRPr="00DC2C09" w:rsidRDefault="00D941FE" w:rsidP="00D941FE">
      <w:pPr>
        <w:rPr>
          <w:rFonts w:ascii="Cambria" w:hAnsi="Cambria"/>
        </w:rPr>
      </w:pPr>
      <w:proofErr w:type="gramStart"/>
      <w:r w:rsidRPr="00DC2C09">
        <w:rPr>
          <w:rFonts w:ascii="Cambria" w:hAnsi="Cambria"/>
        </w:rPr>
        <w:t>sequence</w:t>
      </w:r>
      <w:proofErr w:type="gramEnd"/>
      <w:r w:rsidRPr="00DC2C09">
        <w:rPr>
          <w:rFonts w:ascii="Cambria" w:hAnsi="Cambria"/>
        </w:rPr>
        <w:t xml:space="preserve"> of nucleotides that is common to most or all genomic records belonging to a cluster</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[1,2]</w:t>
      </w:r>
    </w:p>
    <w:p w:rsidR="00D941FE" w:rsidRPr="00DC2C09" w:rsidRDefault="00D941FE" w:rsidP="00D941FE">
      <w:pPr>
        <w:rPr>
          <w:rFonts w:ascii="Cambria" w:hAnsi="Cambria"/>
          <w:b/>
        </w:rPr>
      </w:pPr>
      <w:proofErr w:type="gramStart"/>
      <w:r w:rsidRPr="00DC2C09">
        <w:rPr>
          <w:rFonts w:ascii="Cambria" w:hAnsi="Cambria"/>
          <w:b/>
        </w:rPr>
        <w:t>contig</w:t>
      </w:r>
      <w:proofErr w:type="gramEnd"/>
    </w:p>
    <w:p w:rsidR="00D941FE" w:rsidRPr="00DC2C09" w:rsidRDefault="00D941FE" w:rsidP="00D941FE">
      <w:pPr>
        <w:rPr>
          <w:rFonts w:ascii="Cambria" w:hAnsi="Cambria"/>
        </w:rPr>
      </w:pPr>
      <w:proofErr w:type="gramStart"/>
      <w:r w:rsidRPr="00DC2C09">
        <w:rPr>
          <w:rFonts w:ascii="Cambria" w:hAnsi="Cambria"/>
        </w:rPr>
        <w:t>set</w:t>
      </w:r>
      <w:proofErr w:type="gramEnd"/>
      <w:r w:rsidRPr="00DC2C09">
        <w:rPr>
          <w:rFonts w:ascii="Cambria" w:hAnsi="Cambria"/>
        </w:rPr>
        <w:t xml:space="preserve"> of overlapping DNA segments, sequenced and assembled, that together represent a consensus region of DNA</w:t>
      </w:r>
      <w:r w:rsidRPr="00DC2C09">
        <w:rPr>
          <w:rStyle w:val="FootnoteReference"/>
          <w:rFonts w:ascii="Cambria" w:hAnsi="Cambria"/>
        </w:rPr>
        <w:footnoteReference w:id="4"/>
      </w:r>
      <w:r w:rsidRPr="00DC2C09">
        <w:rPr>
          <w:rFonts w:ascii="Cambria" w:hAnsi="Cambria"/>
        </w:rPr>
        <w:t xml:space="preserve"> </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[1,5]</w:t>
      </w:r>
    </w:p>
    <w:p w:rsidR="00D941FE" w:rsidRPr="00DC2C09" w:rsidRDefault="00D941FE" w:rsidP="00D941FE">
      <w:pPr>
        <w:rPr>
          <w:rFonts w:ascii="Cambria" w:hAnsi="Cambria"/>
          <w:b/>
          <w:color w:val="00000A"/>
        </w:rPr>
      </w:pPr>
      <w:proofErr w:type="gramStart"/>
      <w:r w:rsidRPr="00DC2C09">
        <w:rPr>
          <w:rFonts w:ascii="Cambria" w:hAnsi="Cambria"/>
          <w:b/>
          <w:color w:val="00000A"/>
        </w:rPr>
        <w:t>container</w:t>
      </w:r>
      <w:proofErr w:type="gramEnd"/>
      <w:r w:rsidRPr="00DC2C09">
        <w:rPr>
          <w:rFonts w:ascii="Cambria" w:hAnsi="Cambria"/>
          <w:b/>
          <w:color w:val="00000A"/>
        </w:rPr>
        <w:t xml:space="preserve"> box</w:t>
      </w:r>
    </w:p>
    <w:p w:rsidR="00D941FE" w:rsidRPr="00DC2C09" w:rsidRDefault="00D941FE" w:rsidP="00D941FE">
      <w:pPr>
        <w:rPr>
          <w:rFonts w:ascii="Cambria" w:hAnsi="Cambria"/>
          <w:color w:val="00000A"/>
        </w:rPr>
      </w:pPr>
      <w:proofErr w:type="gramStart"/>
      <w:r w:rsidRPr="00DC2C09">
        <w:rPr>
          <w:rFonts w:ascii="Cambria" w:hAnsi="Cambria"/>
          <w:color w:val="00000A"/>
        </w:rPr>
        <w:t>box</w:t>
      </w:r>
      <w:proofErr w:type="gramEnd"/>
      <w:r w:rsidRPr="00DC2C09">
        <w:rPr>
          <w:rFonts w:ascii="Cambria" w:hAnsi="Cambria"/>
          <w:color w:val="00000A"/>
        </w:rPr>
        <w:t xml:space="preserve"> whose sole purpose is to contain and group a set of related boxes</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[2,3,5]</w:t>
      </w:r>
    </w:p>
    <w:p w:rsidR="00D941FE" w:rsidRPr="00DC2C09" w:rsidRDefault="00D941FE" w:rsidP="00D941FE">
      <w:pPr>
        <w:rPr>
          <w:rFonts w:ascii="Cambria" w:hAnsi="Cambria"/>
          <w:b/>
          <w:color w:val="00000A"/>
        </w:rPr>
      </w:pPr>
      <w:proofErr w:type="gramStart"/>
      <w:r w:rsidRPr="00DC2C09">
        <w:rPr>
          <w:rFonts w:ascii="Cambria" w:hAnsi="Cambria"/>
          <w:b/>
          <w:color w:val="00000A"/>
        </w:rPr>
        <w:t>dataset</w:t>
      </w:r>
      <w:proofErr w:type="gramEnd"/>
    </w:p>
    <w:p w:rsidR="00D941FE" w:rsidRPr="00DC2C09" w:rsidRDefault="00D941FE" w:rsidP="00D941FE">
      <w:pPr>
        <w:rPr>
          <w:rFonts w:ascii="Cambria" w:hAnsi="Cambria"/>
          <w:sz w:val="24"/>
          <w:lang w:eastAsia="en-GB"/>
        </w:rPr>
      </w:pPr>
      <w:proofErr w:type="gramStart"/>
      <w:r w:rsidRPr="00DC2C09">
        <w:rPr>
          <w:rFonts w:ascii="Cambria" w:hAnsi="Cambria"/>
        </w:rPr>
        <w:t>compression</w:t>
      </w:r>
      <w:proofErr w:type="gramEnd"/>
      <w:r w:rsidRPr="00DC2C09">
        <w:rPr>
          <w:rFonts w:ascii="Cambria" w:hAnsi="Cambria"/>
        </w:rPr>
        <w:t xml:space="preserve"> unit containing one or more of: reference sequences; sequencing reads; and alignment information</w:t>
      </w:r>
      <w:r w:rsidRPr="00DC2C09">
        <w:rPr>
          <w:rStyle w:val="FootnoteReference"/>
          <w:rFonts w:ascii="Cambria" w:hAnsi="Cambria"/>
        </w:rPr>
        <w:footnoteReference w:id="5"/>
      </w:r>
      <w:r w:rsidRPr="00DC2C09">
        <w:rPr>
          <w:rFonts w:ascii="Cambria" w:hAnsi="Cambria"/>
          <w:sz w:val="24"/>
          <w:lang w:eastAsia="en-GB"/>
        </w:rPr>
        <w:t xml:space="preserve"> </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[3,5]</w:t>
      </w:r>
    </w:p>
    <w:p w:rsidR="00D941FE" w:rsidRPr="00DC2C09" w:rsidRDefault="00D941FE" w:rsidP="00D941FE">
      <w:pPr>
        <w:rPr>
          <w:rFonts w:ascii="Cambria" w:hAnsi="Cambria"/>
          <w:b/>
          <w:color w:val="00000A"/>
        </w:rPr>
      </w:pPr>
      <w:proofErr w:type="gramStart"/>
      <w:r w:rsidRPr="00DC2C09">
        <w:rPr>
          <w:rFonts w:ascii="Cambria" w:hAnsi="Cambria"/>
          <w:b/>
          <w:color w:val="00000A"/>
        </w:rPr>
        <w:t>dataset</w:t>
      </w:r>
      <w:proofErr w:type="gramEnd"/>
      <w:r w:rsidRPr="00DC2C09">
        <w:rPr>
          <w:rFonts w:ascii="Cambria" w:hAnsi="Cambria"/>
          <w:b/>
          <w:color w:val="00000A"/>
        </w:rPr>
        <w:t xml:space="preserve"> group</w:t>
      </w:r>
    </w:p>
    <w:p w:rsidR="00D941FE" w:rsidRPr="00DC2C09" w:rsidRDefault="00D941FE" w:rsidP="00D941FE">
      <w:pPr>
        <w:rPr>
          <w:rFonts w:ascii="Cambria" w:hAnsi="Cambria"/>
          <w:color w:val="00000A"/>
        </w:rPr>
      </w:pPr>
      <w:proofErr w:type="gramStart"/>
      <w:r w:rsidRPr="00DC2C09">
        <w:rPr>
          <w:rFonts w:ascii="Cambria" w:hAnsi="Cambria"/>
          <w:color w:val="00000A"/>
        </w:rPr>
        <w:t>collection</w:t>
      </w:r>
      <w:proofErr w:type="gramEnd"/>
      <w:r w:rsidRPr="00DC2C09">
        <w:rPr>
          <w:rFonts w:ascii="Cambria" w:hAnsi="Cambria"/>
          <w:color w:val="00000A"/>
        </w:rPr>
        <w:t xml:space="preserve"> of one or more datasets</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w:t>
      </w:r>
    </w:p>
    <w:p w:rsidR="00D941FE" w:rsidRPr="00DC2C09" w:rsidRDefault="00D941FE" w:rsidP="00D941FE">
      <w:pPr>
        <w:rPr>
          <w:rFonts w:ascii="Cambria" w:hAnsi="Cambria"/>
          <w:b/>
          <w:color w:val="00000A"/>
        </w:rPr>
      </w:pPr>
      <w:proofErr w:type="gramStart"/>
      <w:r w:rsidRPr="00DC2C09">
        <w:rPr>
          <w:rFonts w:ascii="Cambria" w:hAnsi="Cambria"/>
          <w:b/>
          <w:color w:val="00000A"/>
        </w:rPr>
        <w:lastRenderedPageBreak/>
        <w:t>data</w:t>
      </w:r>
      <w:proofErr w:type="gramEnd"/>
      <w:r w:rsidRPr="00DC2C09">
        <w:rPr>
          <w:rFonts w:ascii="Cambria" w:hAnsi="Cambria"/>
          <w:b/>
          <w:color w:val="00000A"/>
        </w:rPr>
        <w:t xml:space="preserve"> stream</w:t>
      </w:r>
    </w:p>
    <w:p w:rsidR="00D941FE" w:rsidRPr="00DC2C09" w:rsidRDefault="00D941FE" w:rsidP="00D941FE">
      <w:pPr>
        <w:rPr>
          <w:rFonts w:ascii="Cambria" w:hAnsi="Cambria"/>
          <w:color w:val="00000A"/>
        </w:rPr>
      </w:pPr>
      <w:proofErr w:type="gramStart"/>
      <w:r w:rsidRPr="00DC2C09">
        <w:rPr>
          <w:rFonts w:ascii="Cambria" w:hAnsi="Cambria"/>
          <w:color w:val="00000A"/>
        </w:rPr>
        <w:t>set</w:t>
      </w:r>
      <w:proofErr w:type="gramEnd"/>
      <w:r w:rsidRPr="00DC2C09">
        <w:rPr>
          <w:rFonts w:ascii="Cambria" w:hAnsi="Cambria"/>
          <w:color w:val="00000A"/>
        </w:rPr>
        <w:t xml:space="preserve"> of packets transporting the same data type</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rPr>
          <w:rFonts w:ascii="Cambria" w:hAnsi="Cambria"/>
          <w:b/>
        </w:rPr>
      </w:pPr>
      <w:proofErr w:type="gramStart"/>
      <w:r w:rsidRPr="00DC2C09">
        <w:rPr>
          <w:rFonts w:ascii="Cambria" w:hAnsi="Cambria"/>
          <w:b/>
        </w:rPr>
        <w:t>deletion</w:t>
      </w:r>
      <w:proofErr w:type="gramEnd"/>
    </w:p>
    <w:p w:rsidR="00D941FE" w:rsidRPr="00DC2C09" w:rsidRDefault="00D941FE" w:rsidP="00D941FE">
      <w:pPr>
        <w:rPr>
          <w:rFonts w:ascii="Cambria" w:hAnsi="Cambria"/>
        </w:rPr>
      </w:pPr>
      <w:proofErr w:type="gramStart"/>
      <w:r w:rsidRPr="00DC2C09">
        <w:rPr>
          <w:rFonts w:ascii="Cambria" w:hAnsi="Cambria"/>
        </w:rPr>
        <w:t>contiguous</w:t>
      </w:r>
      <w:proofErr w:type="gramEnd"/>
      <w:r w:rsidRPr="00DC2C09">
        <w:rPr>
          <w:rFonts w:ascii="Cambria" w:hAnsi="Cambria"/>
        </w:rPr>
        <w:t xml:space="preserve"> deletion of one or more bases from a genomic sequence</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w:t>
      </w:r>
    </w:p>
    <w:p w:rsidR="00D941FE" w:rsidRPr="00DC2C09" w:rsidRDefault="00D941FE" w:rsidP="00D941FE">
      <w:pPr>
        <w:rPr>
          <w:rFonts w:ascii="Cambria" w:hAnsi="Cambria"/>
          <w:b/>
        </w:rPr>
      </w:pPr>
      <w:r w:rsidRPr="00DC2C09">
        <w:rPr>
          <w:rFonts w:ascii="Cambria" w:hAnsi="Cambria"/>
          <w:b/>
        </w:rPr>
        <w:t>E-CIGAR</w:t>
      </w:r>
    </w:p>
    <w:p w:rsidR="00D941FE" w:rsidRPr="00DC2C09" w:rsidRDefault="00D941FE" w:rsidP="00D941FE">
      <w:pPr>
        <w:rPr>
          <w:rFonts w:ascii="Cambria" w:hAnsi="Cambria"/>
          <w:b/>
        </w:rPr>
      </w:pPr>
      <w:r w:rsidRPr="00DC2C09">
        <w:rPr>
          <w:rFonts w:ascii="Cambria" w:hAnsi="Cambria"/>
          <w:b/>
        </w:rPr>
        <w:t>E-CIGAR string</w:t>
      </w:r>
    </w:p>
    <w:p w:rsidR="00D941FE" w:rsidRPr="00DC2C09" w:rsidRDefault="00D941FE" w:rsidP="00D941FE">
      <w:pPr>
        <w:rPr>
          <w:rFonts w:ascii="Cambria" w:hAnsi="Cambria"/>
        </w:rPr>
      </w:pPr>
      <w:proofErr w:type="gramStart"/>
      <w:r w:rsidRPr="00DC2C09">
        <w:rPr>
          <w:rFonts w:ascii="Cambria" w:hAnsi="Cambria"/>
        </w:rPr>
        <w:t>extended</w:t>
      </w:r>
      <w:proofErr w:type="gramEnd"/>
      <w:r w:rsidRPr="00DC2C09">
        <w:rPr>
          <w:rFonts w:ascii="Cambria" w:hAnsi="Cambria"/>
        </w:rPr>
        <w:t xml:space="preserve"> CIGAR syntax specified as a superset of the CIGAR syntax</w:t>
      </w:r>
      <w:r w:rsidRPr="00DC2C09">
        <w:rPr>
          <w:rStyle w:val="FootnoteReference"/>
          <w:rFonts w:ascii="Cambria" w:hAnsi="Cambria"/>
        </w:rPr>
        <w:footnoteReference w:id="6"/>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w:t>
      </w:r>
    </w:p>
    <w:p w:rsidR="00D941FE" w:rsidRPr="00DC2C09" w:rsidRDefault="00D941FE" w:rsidP="00D941FE">
      <w:pPr>
        <w:rPr>
          <w:rFonts w:ascii="Cambria" w:hAnsi="Cambria"/>
          <w:b/>
        </w:rPr>
      </w:pPr>
      <w:proofErr w:type="gramStart"/>
      <w:r w:rsidRPr="00DC2C09">
        <w:rPr>
          <w:rFonts w:ascii="Cambria" w:hAnsi="Cambria"/>
          <w:b/>
        </w:rPr>
        <w:t>edit</w:t>
      </w:r>
      <w:proofErr w:type="gramEnd"/>
      <w:r w:rsidRPr="00DC2C09">
        <w:rPr>
          <w:rFonts w:ascii="Cambria" w:hAnsi="Cambria"/>
          <w:b/>
        </w:rPr>
        <w:t xml:space="preserve"> operation</w:t>
      </w:r>
    </w:p>
    <w:p w:rsidR="00D941FE" w:rsidRPr="00DC2C09" w:rsidRDefault="00D941FE" w:rsidP="00D941FE">
      <w:pPr>
        <w:rPr>
          <w:rFonts w:ascii="Cambria" w:hAnsi="Cambria"/>
        </w:rPr>
      </w:pPr>
      <w:proofErr w:type="gramStart"/>
      <w:r w:rsidRPr="00DC2C09">
        <w:rPr>
          <w:rFonts w:ascii="Cambria" w:hAnsi="Cambria"/>
        </w:rPr>
        <w:t>modification</w:t>
      </w:r>
      <w:proofErr w:type="gramEnd"/>
      <w:r w:rsidRPr="00DC2C09">
        <w:rPr>
          <w:rFonts w:ascii="Cambria" w:hAnsi="Cambria"/>
        </w:rPr>
        <w:t xml:space="preserve"> of a sequence of nucleotides by means of a substitution, deletion, insertion, or clip</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rPr>
          <w:rFonts w:ascii="Cambria" w:hAnsi="Cambria"/>
        </w:rPr>
      </w:pPr>
      <w:r w:rsidRPr="00DC2C09">
        <w:rPr>
          <w:rFonts w:ascii="Cambria" w:hAnsi="Cambria"/>
          <w:b/>
        </w:rPr>
        <w:t>FASTA</w:t>
      </w:r>
    </w:p>
    <w:p w:rsidR="00D941FE" w:rsidRPr="00DC2C09" w:rsidRDefault="00D941FE" w:rsidP="00D941FE">
      <w:pPr>
        <w:rPr>
          <w:rFonts w:ascii="Cambria" w:hAnsi="Cambria"/>
        </w:rPr>
      </w:pPr>
      <w:r w:rsidRPr="00DC2C09">
        <w:rPr>
          <w:rFonts w:ascii="Cambria" w:hAnsi="Cambria"/>
        </w:rPr>
        <w:t>GIR that includes a name and a nucleotide sequence for each sequencing read</w:t>
      </w:r>
      <w:r w:rsidRPr="00DC2C09">
        <w:rPr>
          <w:rFonts w:ascii="Cambria" w:hAnsi="Cambria"/>
          <w:vertAlign w:val="superscript"/>
        </w:rPr>
        <w:footnoteReference w:id="7"/>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rPr>
          <w:rFonts w:ascii="Cambria" w:hAnsi="Cambria"/>
          <w:b/>
        </w:rPr>
      </w:pPr>
      <w:r w:rsidRPr="00DC2C09">
        <w:rPr>
          <w:rFonts w:ascii="Cambria" w:hAnsi="Cambria"/>
          <w:b/>
        </w:rPr>
        <w:t>FASTQ</w:t>
      </w:r>
    </w:p>
    <w:p w:rsidR="00D941FE" w:rsidRPr="00DC2C09" w:rsidRDefault="00D941FE" w:rsidP="00D941FE">
      <w:pPr>
        <w:rPr>
          <w:rFonts w:ascii="Cambria" w:hAnsi="Cambria"/>
        </w:rPr>
      </w:pPr>
      <w:r w:rsidRPr="00DC2C09">
        <w:rPr>
          <w:rFonts w:ascii="Cambria" w:hAnsi="Cambria"/>
        </w:rPr>
        <w:t>GIR that includes FASTA and quality values</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 xml:space="preserve"> [1]</w:t>
      </w:r>
    </w:p>
    <w:p w:rsidR="00D941FE" w:rsidRPr="00DC2C09" w:rsidRDefault="00D941FE" w:rsidP="00D941FE">
      <w:pPr>
        <w:rPr>
          <w:rFonts w:ascii="Cambria" w:hAnsi="Cambria"/>
          <w:b/>
          <w:color w:val="00000A"/>
        </w:rPr>
      </w:pPr>
      <w:proofErr w:type="gramStart"/>
      <w:r w:rsidRPr="00DC2C09">
        <w:rPr>
          <w:rFonts w:ascii="Cambria" w:hAnsi="Cambria"/>
          <w:b/>
          <w:color w:val="00000A"/>
        </w:rPr>
        <w:t>file</w:t>
      </w:r>
      <w:proofErr w:type="gramEnd"/>
      <w:r w:rsidRPr="00DC2C09">
        <w:rPr>
          <w:rFonts w:ascii="Cambria" w:hAnsi="Cambria"/>
          <w:b/>
          <w:color w:val="00000A"/>
        </w:rPr>
        <w:t xml:space="preserve"> format</w:t>
      </w:r>
    </w:p>
    <w:p w:rsidR="00D941FE" w:rsidRPr="00DC2C09" w:rsidRDefault="00D941FE" w:rsidP="00D941FE">
      <w:pPr>
        <w:rPr>
          <w:rFonts w:ascii="Cambria" w:hAnsi="Cambria"/>
          <w:color w:val="00000A"/>
        </w:rPr>
      </w:pPr>
      <w:proofErr w:type="gramStart"/>
      <w:r w:rsidRPr="00DC2C09">
        <w:rPr>
          <w:rFonts w:ascii="Cambria" w:hAnsi="Cambria"/>
          <w:color w:val="00000A"/>
        </w:rPr>
        <w:t>set</w:t>
      </w:r>
      <w:proofErr w:type="gramEnd"/>
      <w:r w:rsidRPr="00DC2C09">
        <w:rPr>
          <w:rFonts w:ascii="Cambria" w:hAnsi="Cambria"/>
          <w:color w:val="00000A"/>
        </w:rPr>
        <w:t xml:space="preserve"> of data structures for the storage of coded information</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w:t>
      </w:r>
    </w:p>
    <w:p w:rsidR="00D941FE" w:rsidRPr="00DC2C09" w:rsidRDefault="00D941FE" w:rsidP="00D941FE">
      <w:pPr>
        <w:rPr>
          <w:rFonts w:ascii="Cambria" w:hAnsi="Cambria"/>
          <w:color w:val="000000" w:themeColor="text1"/>
        </w:rPr>
      </w:pPr>
      <w:proofErr w:type="gramStart"/>
      <w:r w:rsidRPr="00DC2C09">
        <w:rPr>
          <w:rFonts w:ascii="Cambria" w:hAnsi="Cambria"/>
          <w:b/>
          <w:color w:val="000000" w:themeColor="text1"/>
        </w:rPr>
        <w:lastRenderedPageBreak/>
        <w:t>first</w:t>
      </w:r>
      <w:proofErr w:type="gramEnd"/>
      <w:r w:rsidRPr="00DC2C09">
        <w:rPr>
          <w:rFonts w:ascii="Cambria" w:hAnsi="Cambria"/>
          <w:b/>
          <w:color w:val="000000" w:themeColor="text1"/>
        </w:rPr>
        <w:t xml:space="preserve"> end</w:t>
      </w:r>
    </w:p>
    <w:p w:rsidR="00D941FE" w:rsidRPr="00DC2C09" w:rsidRDefault="00D941FE" w:rsidP="00D941FE">
      <w:pPr>
        <w:rPr>
          <w:rFonts w:ascii="Cambria" w:hAnsi="Cambria"/>
          <w:b/>
          <w:color w:val="000000" w:themeColor="text1"/>
        </w:rPr>
      </w:pPr>
      <w:proofErr w:type="gramStart"/>
      <w:r w:rsidRPr="00DC2C09">
        <w:rPr>
          <w:rFonts w:ascii="Cambria" w:hAnsi="Cambria"/>
          <w:b/>
          <w:color w:val="000000" w:themeColor="text1"/>
        </w:rPr>
        <w:t>end</w:t>
      </w:r>
      <w:proofErr w:type="gramEnd"/>
      <w:r w:rsidRPr="00DC2C09">
        <w:rPr>
          <w:rFonts w:ascii="Cambria" w:hAnsi="Cambria"/>
          <w:b/>
          <w:color w:val="000000" w:themeColor="text1"/>
        </w:rPr>
        <w:t xml:space="preserve"> 1</w:t>
      </w:r>
    </w:p>
    <w:p w:rsidR="00D941FE" w:rsidRPr="00DC2C09" w:rsidRDefault="00D941FE" w:rsidP="00D941FE">
      <w:pPr>
        <w:rPr>
          <w:rFonts w:ascii="Cambria" w:hAnsi="Cambria"/>
        </w:rPr>
      </w:pPr>
      <w:proofErr w:type="gramStart"/>
      <w:r w:rsidRPr="00DC2C09">
        <w:rPr>
          <w:rFonts w:ascii="Cambria" w:hAnsi="Cambria"/>
        </w:rPr>
        <w:t>first</w:t>
      </w:r>
      <w:proofErr w:type="gramEnd"/>
      <w:r w:rsidRPr="00DC2C09">
        <w:rPr>
          <w:rFonts w:ascii="Cambria" w:hAnsi="Cambria"/>
        </w:rPr>
        <w:t xml:space="preserve"> segment of a paired-end template</w:t>
      </w:r>
      <w:r w:rsidRPr="00DC2C09">
        <w:rPr>
          <w:rStyle w:val="FootnoteReference"/>
          <w:rFonts w:ascii="Cambria" w:hAnsi="Cambria"/>
        </w:rPr>
        <w:footnoteReference w:id="8"/>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rPr>
          <w:rFonts w:ascii="Cambria" w:hAnsi="Cambria"/>
          <w:b/>
        </w:rPr>
      </w:pPr>
      <w:proofErr w:type="gramStart"/>
      <w:r w:rsidRPr="00DC2C09">
        <w:rPr>
          <w:rFonts w:ascii="Cambria" w:hAnsi="Cambria"/>
          <w:b/>
        </w:rPr>
        <w:t>genomic</w:t>
      </w:r>
      <w:proofErr w:type="gramEnd"/>
      <w:r w:rsidRPr="00DC2C09">
        <w:rPr>
          <w:rFonts w:ascii="Cambria" w:hAnsi="Cambria"/>
          <w:b/>
        </w:rPr>
        <w:t xml:space="preserve"> descriptor</w:t>
      </w:r>
    </w:p>
    <w:p w:rsidR="00D941FE" w:rsidRPr="00DC2C09" w:rsidRDefault="00D941FE" w:rsidP="00D941FE">
      <w:pPr>
        <w:rPr>
          <w:rFonts w:ascii="Cambria" w:hAnsi="Cambria"/>
        </w:rPr>
      </w:pPr>
      <w:proofErr w:type="gramStart"/>
      <w:r w:rsidRPr="00DC2C09">
        <w:rPr>
          <w:rFonts w:ascii="Cambria" w:hAnsi="Cambria"/>
          <w:b/>
        </w:rPr>
        <w:t>descriptor</w:t>
      </w:r>
      <w:proofErr w:type="gramEnd"/>
      <w:r w:rsidRPr="00DC2C09">
        <w:rPr>
          <w:rFonts w:ascii="Cambria" w:hAnsi="Cambria"/>
          <w:b/>
        </w:rPr>
        <w:br/>
      </w:r>
      <w:r w:rsidRPr="00DC2C09">
        <w:rPr>
          <w:rFonts w:ascii="Cambria" w:hAnsi="Cambria"/>
        </w:rPr>
        <w:t>element of the syntax used in this document to represent a feature of a genomic sequencing read or associated information such as alignment information or quality values</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rPr>
          <w:rFonts w:ascii="Cambria" w:hAnsi="Cambria"/>
          <w:b/>
        </w:rPr>
      </w:pPr>
      <w:proofErr w:type="gramStart"/>
      <w:r w:rsidRPr="00DC2C09">
        <w:rPr>
          <w:rFonts w:ascii="Cambria" w:hAnsi="Cambria"/>
          <w:b/>
        </w:rPr>
        <w:t>genomic</w:t>
      </w:r>
      <w:proofErr w:type="gramEnd"/>
      <w:r w:rsidRPr="00DC2C09">
        <w:rPr>
          <w:rFonts w:ascii="Cambria" w:hAnsi="Cambria"/>
          <w:b/>
        </w:rPr>
        <w:t xml:space="preserve"> information representation</w:t>
      </w:r>
    </w:p>
    <w:p w:rsidR="00D941FE" w:rsidRPr="00DC2C09" w:rsidRDefault="00D941FE" w:rsidP="00D941FE">
      <w:pPr>
        <w:rPr>
          <w:rFonts w:ascii="Cambria" w:hAnsi="Cambria"/>
        </w:rPr>
      </w:pPr>
      <w:r w:rsidRPr="00DC2C09">
        <w:rPr>
          <w:rFonts w:ascii="Cambria" w:hAnsi="Cambria"/>
          <w:b/>
        </w:rPr>
        <w:t>GIR</w:t>
      </w:r>
    </w:p>
    <w:p w:rsidR="00D941FE" w:rsidRPr="00DC2C09" w:rsidRDefault="00D941FE" w:rsidP="00D941FE">
      <w:pPr>
        <w:spacing w:after="240"/>
        <w:rPr>
          <w:rFonts w:ascii="Cambria" w:hAnsi="Cambria"/>
        </w:rPr>
      </w:pPr>
      <w:proofErr w:type="gramStart"/>
      <w:r w:rsidRPr="00DC2C09">
        <w:rPr>
          <w:rFonts w:ascii="Cambria" w:hAnsi="Cambria"/>
        </w:rPr>
        <w:t>a</w:t>
      </w:r>
      <w:proofErr w:type="gramEnd"/>
      <w:r w:rsidRPr="00DC2C09">
        <w:rPr>
          <w:rFonts w:ascii="Cambria" w:hAnsi="Cambria"/>
        </w:rPr>
        <w:t xml:space="preserve"> way to describe a sequence and some information associated with it</w:t>
      </w:r>
      <w:r w:rsidRPr="00DC2C09">
        <w:rPr>
          <w:rStyle w:val="FootnoteReference"/>
          <w:rFonts w:ascii="Cambria" w:hAnsi="Cambria"/>
        </w:rPr>
        <w:footnoteReference w:id="9"/>
      </w: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[1,5]</w:t>
      </w:r>
    </w:p>
    <w:p w:rsidR="00D941FE" w:rsidRPr="00DC2C09" w:rsidRDefault="00D941FE" w:rsidP="00D941FE">
      <w:pPr>
        <w:rPr>
          <w:rFonts w:ascii="Cambria" w:hAnsi="Cambria"/>
          <w:b/>
          <w:color w:val="00000A"/>
        </w:rPr>
      </w:pPr>
      <w:proofErr w:type="gramStart"/>
      <w:r w:rsidRPr="00DC2C09">
        <w:rPr>
          <w:rFonts w:ascii="Cambria" w:hAnsi="Cambria"/>
          <w:b/>
          <w:color w:val="00000A"/>
        </w:rPr>
        <w:t>genomic</w:t>
      </w:r>
      <w:proofErr w:type="gramEnd"/>
      <w:r w:rsidRPr="00DC2C09">
        <w:rPr>
          <w:rFonts w:ascii="Cambria" w:hAnsi="Cambria"/>
          <w:b/>
          <w:color w:val="00000A"/>
        </w:rPr>
        <w:t xml:space="preserve"> position</w:t>
      </w:r>
    </w:p>
    <w:p w:rsidR="00D941FE" w:rsidRPr="00DC2C09" w:rsidRDefault="00D941FE" w:rsidP="00D941FE">
      <w:pPr>
        <w:rPr>
          <w:rFonts w:ascii="Cambria" w:hAnsi="Cambria"/>
          <w:b/>
          <w:color w:val="00000A"/>
        </w:rPr>
      </w:pPr>
      <w:proofErr w:type="gramStart"/>
      <w:r w:rsidRPr="00DC2C09">
        <w:rPr>
          <w:rFonts w:ascii="Cambria" w:hAnsi="Cambria"/>
          <w:b/>
          <w:color w:val="00000A"/>
        </w:rPr>
        <w:t>position</w:t>
      </w:r>
      <w:proofErr w:type="gramEnd"/>
    </w:p>
    <w:p w:rsidR="00D941FE" w:rsidRPr="00DC2C09" w:rsidRDefault="00D941FE" w:rsidP="00D941FE">
      <w:pPr>
        <w:rPr>
          <w:rFonts w:ascii="Cambria" w:hAnsi="Cambria"/>
          <w:color w:val="00000A"/>
        </w:rPr>
      </w:pPr>
      <w:proofErr w:type="gramStart"/>
      <w:r w:rsidRPr="00DC2C09">
        <w:rPr>
          <w:rFonts w:ascii="Cambria" w:hAnsi="Cambria"/>
          <w:color w:val="00000A"/>
        </w:rPr>
        <w:t>integer</w:t>
      </w:r>
      <w:proofErr w:type="gramEnd"/>
      <w:r w:rsidRPr="00DC2C09">
        <w:rPr>
          <w:rFonts w:ascii="Cambria" w:hAnsi="Cambria"/>
          <w:color w:val="00000A"/>
        </w:rPr>
        <w:t xml:space="preserve"> number representing the zero-based position of a nucleotide within a reference sequence</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[1,2,3,5]</w:t>
      </w:r>
    </w:p>
    <w:p w:rsidR="00D941FE" w:rsidRPr="00DC2C09" w:rsidRDefault="00D941FE" w:rsidP="00D941FE">
      <w:pPr>
        <w:rPr>
          <w:rFonts w:ascii="Cambria" w:hAnsi="Cambria"/>
          <w:b/>
          <w:color w:val="00000A"/>
        </w:rPr>
      </w:pPr>
      <w:proofErr w:type="gramStart"/>
      <w:r w:rsidRPr="00DC2C09">
        <w:rPr>
          <w:rFonts w:ascii="Cambria" w:hAnsi="Cambria"/>
          <w:b/>
          <w:color w:val="00000A"/>
        </w:rPr>
        <w:t>genomic</w:t>
      </w:r>
      <w:proofErr w:type="gramEnd"/>
      <w:r w:rsidRPr="00DC2C09">
        <w:rPr>
          <w:rFonts w:ascii="Cambria" w:hAnsi="Cambria"/>
          <w:b/>
          <w:color w:val="00000A"/>
        </w:rPr>
        <w:t xml:space="preserve"> range</w:t>
      </w:r>
    </w:p>
    <w:p w:rsidR="00D941FE" w:rsidRPr="00DC2C09" w:rsidRDefault="00D941FE" w:rsidP="00D941FE">
      <w:pPr>
        <w:rPr>
          <w:rFonts w:ascii="Cambria" w:hAnsi="Cambria"/>
          <w:b/>
          <w:color w:val="00000A"/>
        </w:rPr>
      </w:pPr>
      <w:proofErr w:type="gramStart"/>
      <w:r w:rsidRPr="00DC2C09">
        <w:rPr>
          <w:rFonts w:ascii="Cambria" w:hAnsi="Cambria"/>
          <w:b/>
          <w:color w:val="00000A"/>
        </w:rPr>
        <w:t>range</w:t>
      </w:r>
      <w:proofErr w:type="gramEnd"/>
    </w:p>
    <w:p w:rsidR="00D941FE" w:rsidRPr="00DC2C09" w:rsidRDefault="00D941FE" w:rsidP="00D941FE">
      <w:pPr>
        <w:rPr>
          <w:rFonts w:ascii="Cambria" w:hAnsi="Cambria"/>
          <w:sz w:val="24"/>
          <w:lang w:eastAsia="en-GB"/>
        </w:rPr>
      </w:pPr>
      <w:proofErr w:type="gramStart"/>
      <w:r w:rsidRPr="00DC2C09">
        <w:rPr>
          <w:rFonts w:ascii="Cambria" w:hAnsi="Cambria"/>
        </w:rPr>
        <w:t>interval</w:t>
      </w:r>
      <w:proofErr w:type="gramEnd"/>
      <w:r w:rsidRPr="00DC2C09">
        <w:rPr>
          <w:rFonts w:ascii="Cambria" w:hAnsi="Cambria"/>
        </w:rPr>
        <w:t xml:space="preserve"> of positions on a reference sequence specified by a start position s and an end position e such that s ≤ e</w:t>
      </w:r>
      <w:r w:rsidRPr="00DC2C09">
        <w:rPr>
          <w:rStyle w:val="FootnoteReference"/>
          <w:rFonts w:ascii="Cambria" w:hAnsi="Cambria"/>
        </w:rPr>
        <w:footnoteReference w:id="10"/>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w:t>
      </w:r>
    </w:p>
    <w:p w:rsidR="00D941FE" w:rsidRPr="00DC2C09" w:rsidRDefault="00D941FE" w:rsidP="00D941FE">
      <w:pPr>
        <w:rPr>
          <w:rFonts w:ascii="Cambria" w:hAnsi="Cambria"/>
          <w:b/>
        </w:rPr>
      </w:pPr>
      <w:proofErr w:type="gramStart"/>
      <w:r w:rsidRPr="00DC2C09">
        <w:rPr>
          <w:rFonts w:ascii="Cambria" w:hAnsi="Cambria"/>
          <w:b/>
        </w:rPr>
        <w:t>genomic</w:t>
      </w:r>
      <w:proofErr w:type="gramEnd"/>
      <w:r w:rsidRPr="00DC2C09">
        <w:rPr>
          <w:rFonts w:ascii="Cambria" w:hAnsi="Cambria"/>
          <w:b/>
        </w:rPr>
        <w:t xml:space="preserve"> record</w:t>
      </w:r>
    </w:p>
    <w:p w:rsidR="00D941FE" w:rsidRPr="00DC2C09" w:rsidRDefault="00D941FE" w:rsidP="00D941FE">
      <w:pPr>
        <w:rPr>
          <w:rFonts w:ascii="Cambria" w:hAnsi="Cambria"/>
          <w:b/>
        </w:rPr>
      </w:pPr>
      <w:proofErr w:type="gramStart"/>
      <w:r w:rsidRPr="00DC2C09">
        <w:rPr>
          <w:rFonts w:ascii="Cambria" w:hAnsi="Cambria"/>
          <w:b/>
        </w:rPr>
        <w:t>record</w:t>
      </w:r>
      <w:proofErr w:type="gramEnd"/>
    </w:p>
    <w:p w:rsidR="00D941FE" w:rsidRPr="00DC2C09" w:rsidRDefault="00D941FE" w:rsidP="00D941FE">
      <w:pPr>
        <w:rPr>
          <w:rFonts w:ascii="Cambria" w:hAnsi="Cambria"/>
        </w:rPr>
      </w:pPr>
      <w:proofErr w:type="gramStart"/>
      <w:r w:rsidRPr="00DC2C09">
        <w:rPr>
          <w:rFonts w:ascii="Cambria" w:hAnsi="Cambria"/>
        </w:rPr>
        <w:t>data</w:t>
      </w:r>
      <w:proofErr w:type="gramEnd"/>
      <w:r w:rsidRPr="00DC2C09">
        <w:rPr>
          <w:rFonts w:ascii="Cambria" w:hAnsi="Cambria"/>
        </w:rPr>
        <w:t xml:space="preserve"> structure representing a tuple optionally associated with alignment information, read </w:t>
      </w:r>
      <w:r w:rsidRPr="00DC2C09">
        <w:rPr>
          <w:rFonts w:ascii="Cambria" w:hAnsi="Cambria"/>
        </w:rPr>
        <w:lastRenderedPageBreak/>
        <w:t>identifier and quality values</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w:t>
      </w:r>
    </w:p>
    <w:p w:rsidR="00D941FE" w:rsidRPr="00DC2C09" w:rsidRDefault="00D941FE" w:rsidP="00D941FE">
      <w:pPr>
        <w:rPr>
          <w:rFonts w:ascii="Cambria" w:hAnsi="Cambria"/>
          <w:b/>
        </w:rPr>
      </w:pPr>
      <w:proofErr w:type="gramStart"/>
      <w:r w:rsidRPr="00DC2C09">
        <w:rPr>
          <w:rFonts w:ascii="Cambria" w:hAnsi="Cambria"/>
          <w:b/>
        </w:rPr>
        <w:t>genomic</w:t>
      </w:r>
      <w:proofErr w:type="gramEnd"/>
      <w:r w:rsidRPr="00DC2C09">
        <w:rPr>
          <w:rFonts w:ascii="Cambria" w:hAnsi="Cambria"/>
          <w:b/>
        </w:rPr>
        <w:t xml:space="preserve"> record index</w:t>
      </w:r>
    </w:p>
    <w:p w:rsidR="00D941FE" w:rsidRPr="00DC2C09" w:rsidRDefault="00D941FE" w:rsidP="00D941FE">
      <w:pPr>
        <w:rPr>
          <w:rFonts w:ascii="Cambria" w:hAnsi="Cambria"/>
          <w:b/>
        </w:rPr>
      </w:pPr>
      <w:proofErr w:type="gramStart"/>
      <w:r w:rsidRPr="00DC2C09">
        <w:rPr>
          <w:rFonts w:ascii="Cambria" w:hAnsi="Cambria"/>
          <w:b/>
        </w:rPr>
        <w:t>record</w:t>
      </w:r>
      <w:proofErr w:type="gramEnd"/>
      <w:r w:rsidRPr="00DC2C09">
        <w:rPr>
          <w:rFonts w:ascii="Cambria" w:hAnsi="Cambria"/>
          <w:b/>
        </w:rPr>
        <w:t xml:space="preserve"> index</w:t>
      </w:r>
    </w:p>
    <w:p w:rsidR="00D941FE" w:rsidRPr="00DC2C09" w:rsidRDefault="00D941FE" w:rsidP="00D941FE">
      <w:pPr>
        <w:rPr>
          <w:rFonts w:ascii="Cambria" w:hAnsi="Cambria"/>
        </w:rPr>
      </w:pPr>
      <w:proofErr w:type="gramStart"/>
      <w:r w:rsidRPr="00DC2C09">
        <w:rPr>
          <w:rFonts w:ascii="Cambria" w:hAnsi="Cambria"/>
        </w:rPr>
        <w:t>position</w:t>
      </w:r>
      <w:proofErr w:type="gramEnd"/>
      <w:r w:rsidRPr="00DC2C09">
        <w:rPr>
          <w:rFonts w:ascii="Cambria" w:hAnsi="Cambria"/>
        </w:rPr>
        <w:t xml:space="preserve"> of a genomic record in the sequence of genomic records encoded in an access unit</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w:t>
      </w:r>
    </w:p>
    <w:p w:rsidR="00D941FE" w:rsidRPr="00DC2C09" w:rsidRDefault="00D941FE" w:rsidP="00D941FE">
      <w:pPr>
        <w:rPr>
          <w:rFonts w:ascii="Cambria" w:hAnsi="Cambria"/>
          <w:b/>
        </w:rPr>
      </w:pPr>
      <w:proofErr w:type="gramStart"/>
      <w:r w:rsidRPr="00DC2C09">
        <w:rPr>
          <w:rFonts w:ascii="Cambria" w:hAnsi="Cambria"/>
          <w:b/>
        </w:rPr>
        <w:t>genomic</w:t>
      </w:r>
      <w:proofErr w:type="gramEnd"/>
      <w:r w:rsidRPr="00DC2C09">
        <w:rPr>
          <w:rFonts w:ascii="Cambria" w:hAnsi="Cambria"/>
          <w:b/>
        </w:rPr>
        <w:t xml:space="preserve"> record position</w:t>
      </w:r>
    </w:p>
    <w:p w:rsidR="00D941FE" w:rsidRPr="00DC2C09" w:rsidRDefault="00D941FE" w:rsidP="00D941FE">
      <w:pPr>
        <w:rPr>
          <w:rFonts w:ascii="Cambria" w:hAnsi="Cambria"/>
          <w:b/>
        </w:rPr>
      </w:pPr>
      <w:proofErr w:type="gramStart"/>
      <w:r w:rsidRPr="00DC2C09">
        <w:rPr>
          <w:rFonts w:ascii="Cambria" w:hAnsi="Cambria"/>
          <w:b/>
        </w:rPr>
        <w:t>record</w:t>
      </w:r>
      <w:proofErr w:type="gramEnd"/>
      <w:r w:rsidRPr="00DC2C09">
        <w:rPr>
          <w:rFonts w:ascii="Cambria" w:hAnsi="Cambria"/>
          <w:b/>
        </w:rPr>
        <w:t xml:space="preserve"> position</w:t>
      </w:r>
    </w:p>
    <w:p w:rsidR="00D941FE" w:rsidRPr="00DC2C09" w:rsidRDefault="00D941FE" w:rsidP="00D941FE">
      <w:pPr>
        <w:rPr>
          <w:rFonts w:ascii="Cambria" w:hAnsi="Cambria"/>
          <w:sz w:val="24"/>
          <w:lang w:eastAsia="en-GB"/>
        </w:rPr>
      </w:pPr>
      <w:r w:rsidRPr="00DC2C09">
        <w:rPr>
          <w:rFonts w:ascii="Cambria" w:hAnsi="Cambria"/>
        </w:rPr>
        <w:t>0-based position of the leftmost mapped base on the reference genome of the first alignment contained in a genomic record</w:t>
      </w:r>
      <w:r w:rsidRPr="00DC2C09">
        <w:rPr>
          <w:rStyle w:val="FootnoteReference"/>
          <w:rFonts w:ascii="Cambria" w:hAnsi="Cambria"/>
        </w:rPr>
        <w:footnoteReference w:id="11"/>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[1,2,3,5]</w:t>
      </w:r>
    </w:p>
    <w:p w:rsidR="00D941FE" w:rsidRPr="00DC2C09" w:rsidRDefault="00D941FE" w:rsidP="00D941FE">
      <w:pPr>
        <w:tabs>
          <w:tab w:val="left" w:pos="284"/>
          <w:tab w:val="left" w:pos="567"/>
          <w:tab w:val="left" w:pos="720"/>
          <w:tab w:val="left" w:pos="851"/>
          <w:tab w:val="right" w:leader="dot" w:pos="9752"/>
        </w:tabs>
        <w:suppressAutoHyphens/>
        <w:spacing w:line="240" w:lineRule="atLeast"/>
        <w:ind w:right="500"/>
        <w:rPr>
          <w:rFonts w:ascii="Cambria" w:hAnsi="Cambria"/>
          <w:b/>
        </w:rPr>
      </w:pPr>
      <w:proofErr w:type="gramStart"/>
      <w:r w:rsidRPr="00DC2C09">
        <w:rPr>
          <w:rFonts w:ascii="Cambria" w:hAnsi="Cambria"/>
          <w:b/>
        </w:rPr>
        <w:t>genomic</w:t>
      </w:r>
      <w:proofErr w:type="gramEnd"/>
      <w:r w:rsidRPr="00DC2C09">
        <w:rPr>
          <w:rFonts w:ascii="Cambria" w:hAnsi="Cambria"/>
          <w:b/>
        </w:rPr>
        <w:t xml:space="preserve"> reference</w:t>
      </w:r>
    </w:p>
    <w:p w:rsidR="00D941FE" w:rsidRPr="00DC2C09" w:rsidRDefault="00D941FE" w:rsidP="00D941FE">
      <w:pPr>
        <w:tabs>
          <w:tab w:val="left" w:pos="284"/>
          <w:tab w:val="left" w:pos="567"/>
          <w:tab w:val="left" w:pos="720"/>
          <w:tab w:val="left" w:pos="851"/>
          <w:tab w:val="right" w:leader="dot" w:pos="9752"/>
        </w:tabs>
        <w:suppressAutoHyphens/>
        <w:spacing w:line="240" w:lineRule="atLeast"/>
        <w:ind w:right="500"/>
        <w:rPr>
          <w:rFonts w:ascii="Cambria" w:hAnsi="Cambria"/>
          <w:b/>
        </w:rPr>
      </w:pPr>
      <w:proofErr w:type="gramStart"/>
      <w:r w:rsidRPr="00DC2C09">
        <w:rPr>
          <w:rFonts w:ascii="Cambria" w:hAnsi="Cambria"/>
          <w:b/>
        </w:rPr>
        <w:t>reference</w:t>
      </w:r>
      <w:proofErr w:type="gramEnd"/>
    </w:p>
    <w:p w:rsidR="00D941FE" w:rsidRPr="00DC2C09" w:rsidRDefault="00D941FE" w:rsidP="00D941FE">
      <w:pPr>
        <w:rPr>
          <w:rFonts w:ascii="Cambria" w:hAnsi="Cambria"/>
          <w:sz w:val="24"/>
          <w:lang w:eastAsia="en-GB"/>
        </w:rPr>
      </w:pPr>
      <w:proofErr w:type="gramStart"/>
      <w:r w:rsidRPr="00DC2C09">
        <w:rPr>
          <w:rFonts w:ascii="Cambria" w:hAnsi="Cambria"/>
        </w:rPr>
        <w:t>contiguous</w:t>
      </w:r>
      <w:proofErr w:type="gramEnd"/>
      <w:r w:rsidRPr="00DC2C09">
        <w:rPr>
          <w:rFonts w:ascii="Cambria" w:hAnsi="Cambria"/>
        </w:rPr>
        <w:t xml:space="preserve"> sequence of nucleotides</w:t>
      </w:r>
      <w:r w:rsidRPr="00DC2C09">
        <w:rPr>
          <w:rStyle w:val="FootnoteReference"/>
          <w:rFonts w:ascii="Cambria" w:hAnsi="Cambria"/>
        </w:rPr>
        <w:footnoteReference w:id="12"/>
      </w:r>
      <w:r w:rsidRPr="00DC2C09">
        <w:rPr>
          <w:rFonts w:ascii="Cambria" w:hAnsi="Cambria"/>
          <w:sz w:val="24"/>
          <w:lang w:eastAsia="en-GB"/>
        </w:rPr>
        <w:t xml:space="preserve">  </w:t>
      </w:r>
    </w:p>
    <w:p w:rsidR="00D941FE" w:rsidRPr="00DC2C09" w:rsidRDefault="00D941FE" w:rsidP="00D941FE">
      <w:pPr>
        <w:rPr>
          <w:rFonts w:ascii="Cambria" w:hAnsi="Cambria"/>
          <w:sz w:val="24"/>
          <w:lang w:eastAsia="en-GB"/>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[1,5]</w:t>
      </w:r>
    </w:p>
    <w:p w:rsidR="00D941FE" w:rsidRPr="00DC2C09" w:rsidRDefault="00D941FE" w:rsidP="00D941FE">
      <w:pPr>
        <w:rPr>
          <w:rFonts w:ascii="Cambria" w:hAnsi="Cambria"/>
          <w:b/>
          <w:color w:val="00000A"/>
        </w:rPr>
      </w:pPr>
      <w:proofErr w:type="gramStart"/>
      <w:r w:rsidRPr="00DC2C09">
        <w:rPr>
          <w:rFonts w:ascii="Cambria" w:hAnsi="Cambria"/>
          <w:b/>
          <w:color w:val="00000A"/>
        </w:rPr>
        <w:t>genomic</w:t>
      </w:r>
      <w:proofErr w:type="gramEnd"/>
      <w:r w:rsidRPr="00DC2C09">
        <w:rPr>
          <w:rFonts w:ascii="Cambria" w:hAnsi="Cambria"/>
          <w:b/>
          <w:color w:val="00000A"/>
        </w:rPr>
        <w:t xml:space="preserve"> region</w:t>
      </w:r>
    </w:p>
    <w:p w:rsidR="00D941FE" w:rsidRPr="00DC2C09" w:rsidRDefault="00D941FE" w:rsidP="00D941FE">
      <w:pPr>
        <w:rPr>
          <w:rFonts w:ascii="Cambria" w:hAnsi="Cambria"/>
          <w:b/>
          <w:color w:val="00000A"/>
        </w:rPr>
      </w:pPr>
      <w:proofErr w:type="gramStart"/>
      <w:r w:rsidRPr="00DC2C09">
        <w:rPr>
          <w:rFonts w:ascii="Cambria" w:hAnsi="Cambria"/>
          <w:b/>
          <w:color w:val="00000A"/>
        </w:rPr>
        <w:t>region</w:t>
      </w:r>
      <w:proofErr w:type="gramEnd"/>
    </w:p>
    <w:p w:rsidR="00D941FE" w:rsidRPr="00DC2C09" w:rsidRDefault="00D941FE" w:rsidP="00D941FE">
      <w:pPr>
        <w:rPr>
          <w:rFonts w:ascii="Cambria" w:hAnsi="Cambria"/>
          <w:color w:val="00000A"/>
        </w:rPr>
      </w:pPr>
      <w:proofErr w:type="gramStart"/>
      <w:r w:rsidRPr="00DC2C09">
        <w:rPr>
          <w:rFonts w:ascii="Cambria" w:hAnsi="Cambria"/>
          <w:color w:val="00000A"/>
        </w:rPr>
        <w:t>genomic</w:t>
      </w:r>
      <w:proofErr w:type="gramEnd"/>
      <w:r w:rsidRPr="00DC2C09">
        <w:rPr>
          <w:rFonts w:ascii="Cambria" w:hAnsi="Cambria"/>
          <w:color w:val="00000A"/>
        </w:rPr>
        <w:t xml:space="preserve"> interval between a start nucleotide position and an end nucleotide position. Both start and end position must be considered as included</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[1,2,3,5]</w:t>
      </w:r>
    </w:p>
    <w:p w:rsidR="00D941FE" w:rsidRPr="00DC2C09" w:rsidRDefault="00D941FE" w:rsidP="00D941FE">
      <w:pPr>
        <w:rPr>
          <w:rFonts w:ascii="Cambria" w:hAnsi="Cambria"/>
          <w:b/>
          <w:color w:val="00000A"/>
        </w:rPr>
      </w:pPr>
      <w:proofErr w:type="gramStart"/>
      <w:r w:rsidRPr="00DC2C09">
        <w:rPr>
          <w:rFonts w:ascii="Cambria" w:hAnsi="Cambria"/>
          <w:b/>
          <w:color w:val="00000A"/>
        </w:rPr>
        <w:t>genomic</w:t>
      </w:r>
      <w:proofErr w:type="gramEnd"/>
      <w:r w:rsidRPr="00DC2C09">
        <w:rPr>
          <w:rFonts w:ascii="Cambria" w:hAnsi="Cambria"/>
          <w:b/>
          <w:color w:val="00000A"/>
        </w:rPr>
        <w:t xml:space="preserve"> segment</w:t>
      </w:r>
    </w:p>
    <w:p w:rsidR="00D941FE" w:rsidRPr="00DC2C09" w:rsidRDefault="00D941FE" w:rsidP="00D941FE">
      <w:pPr>
        <w:rPr>
          <w:rFonts w:ascii="Cambria" w:hAnsi="Cambria"/>
          <w:b/>
          <w:color w:val="00000A"/>
        </w:rPr>
      </w:pPr>
      <w:proofErr w:type="gramStart"/>
      <w:r w:rsidRPr="00DC2C09">
        <w:rPr>
          <w:rFonts w:ascii="Cambria" w:hAnsi="Cambria"/>
          <w:b/>
          <w:color w:val="00000A"/>
        </w:rPr>
        <w:t>segment</w:t>
      </w:r>
      <w:proofErr w:type="gramEnd"/>
    </w:p>
    <w:p w:rsidR="00D941FE" w:rsidRPr="00DC2C09" w:rsidRDefault="00D941FE" w:rsidP="00D941FE">
      <w:pPr>
        <w:rPr>
          <w:rFonts w:ascii="Cambria" w:hAnsi="Cambria"/>
          <w:sz w:val="24"/>
          <w:lang w:eastAsia="en-GB"/>
        </w:rPr>
      </w:pPr>
      <w:proofErr w:type="gramStart"/>
      <w:r w:rsidRPr="00DC2C09">
        <w:rPr>
          <w:rFonts w:ascii="Cambria" w:hAnsi="Cambria"/>
        </w:rPr>
        <w:t>contiguous</w:t>
      </w:r>
      <w:proofErr w:type="gramEnd"/>
      <w:r w:rsidRPr="00DC2C09">
        <w:rPr>
          <w:rFonts w:ascii="Cambria" w:hAnsi="Cambria"/>
        </w:rPr>
        <w:t xml:space="preserve"> sequence of nucleotides</w:t>
      </w:r>
      <w:r w:rsidRPr="00DC2C09">
        <w:rPr>
          <w:rStyle w:val="FootnoteReference"/>
          <w:rFonts w:ascii="Cambria" w:hAnsi="Cambria"/>
        </w:rPr>
        <w:footnoteReference w:id="13"/>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lastRenderedPageBreak/>
        <w:t>[3]</w:t>
      </w:r>
    </w:p>
    <w:p w:rsidR="00D941FE" w:rsidRPr="00DC2C09" w:rsidRDefault="00D941FE" w:rsidP="00D941FE">
      <w:pPr>
        <w:tabs>
          <w:tab w:val="left" w:pos="284"/>
          <w:tab w:val="left" w:pos="567"/>
          <w:tab w:val="left" w:pos="720"/>
          <w:tab w:val="left" w:pos="851"/>
          <w:tab w:val="right" w:leader="dot" w:pos="9752"/>
        </w:tabs>
        <w:suppressAutoHyphens/>
        <w:spacing w:line="240" w:lineRule="atLeast"/>
        <w:ind w:left="720" w:right="500" w:hanging="720"/>
        <w:rPr>
          <w:rFonts w:ascii="Cambria" w:hAnsi="Cambria"/>
          <w:b/>
        </w:rPr>
      </w:pPr>
      <w:proofErr w:type="gramStart"/>
      <w:r w:rsidRPr="00DC2C09">
        <w:rPr>
          <w:rFonts w:ascii="Cambria" w:hAnsi="Cambria"/>
          <w:b/>
        </w:rPr>
        <w:t>genomic</w:t>
      </w:r>
      <w:proofErr w:type="gramEnd"/>
      <w:r w:rsidRPr="00DC2C09">
        <w:rPr>
          <w:rFonts w:ascii="Cambria" w:hAnsi="Cambria"/>
          <w:b/>
        </w:rPr>
        <w:t xml:space="preserve"> study</w:t>
      </w:r>
    </w:p>
    <w:p w:rsidR="00D941FE" w:rsidRPr="00DC2C09" w:rsidRDefault="00D941FE" w:rsidP="00D941FE">
      <w:pPr>
        <w:tabs>
          <w:tab w:val="left" w:pos="284"/>
          <w:tab w:val="left" w:pos="567"/>
          <w:tab w:val="left" w:pos="720"/>
          <w:tab w:val="left" w:pos="851"/>
          <w:tab w:val="right" w:leader="dot" w:pos="9752"/>
        </w:tabs>
        <w:suppressAutoHyphens/>
        <w:spacing w:line="240" w:lineRule="atLeast"/>
        <w:ind w:left="720" w:right="500" w:hanging="720"/>
        <w:rPr>
          <w:rFonts w:ascii="Cambria" w:hAnsi="Cambria"/>
          <w:b/>
        </w:rPr>
      </w:pPr>
      <w:proofErr w:type="gramStart"/>
      <w:r w:rsidRPr="00DC2C09">
        <w:rPr>
          <w:rFonts w:ascii="Cambria" w:hAnsi="Cambria"/>
          <w:b/>
        </w:rPr>
        <w:t>study</w:t>
      </w:r>
      <w:proofErr w:type="gramEnd"/>
    </w:p>
    <w:p w:rsidR="00D941FE" w:rsidRPr="00DC2C09" w:rsidRDefault="00D941FE" w:rsidP="00D941FE">
      <w:pPr>
        <w:rPr>
          <w:rFonts w:ascii="Cambria" w:hAnsi="Cambria"/>
        </w:rPr>
      </w:pPr>
      <w:proofErr w:type="gramStart"/>
      <w:r w:rsidRPr="00DC2C09">
        <w:rPr>
          <w:rFonts w:ascii="Cambria" w:hAnsi="Cambria"/>
        </w:rPr>
        <w:t>biological</w:t>
      </w:r>
      <w:proofErr w:type="gramEnd"/>
      <w:r w:rsidRPr="00DC2C09">
        <w:rPr>
          <w:rFonts w:ascii="Cambria" w:hAnsi="Cambria"/>
        </w:rPr>
        <w:t xml:space="preserve"> experiment resulting in the production of sequencing data</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rPr>
          <w:rFonts w:ascii="Cambria" w:hAnsi="Cambria"/>
          <w:b/>
        </w:rPr>
      </w:pPr>
      <w:proofErr w:type="gramStart"/>
      <w:r w:rsidRPr="00DC2C09">
        <w:rPr>
          <w:rFonts w:ascii="Cambria" w:hAnsi="Cambria"/>
          <w:b/>
        </w:rPr>
        <w:t>hard</w:t>
      </w:r>
      <w:proofErr w:type="gramEnd"/>
      <w:r w:rsidRPr="00DC2C09">
        <w:rPr>
          <w:rFonts w:ascii="Cambria" w:hAnsi="Cambria"/>
          <w:b/>
        </w:rPr>
        <w:t xml:space="preserve"> clip</w:t>
      </w:r>
    </w:p>
    <w:p w:rsidR="00D941FE" w:rsidRPr="00DC2C09" w:rsidRDefault="00D941FE" w:rsidP="00D941FE">
      <w:pPr>
        <w:tabs>
          <w:tab w:val="left" w:pos="284"/>
          <w:tab w:val="left" w:pos="567"/>
          <w:tab w:val="left" w:pos="720"/>
          <w:tab w:val="left" w:pos="851"/>
          <w:tab w:val="right" w:leader="dot" w:pos="9752"/>
        </w:tabs>
        <w:suppressAutoHyphens/>
        <w:spacing w:line="240" w:lineRule="atLeast"/>
        <w:ind w:left="720" w:right="500" w:hanging="720"/>
        <w:rPr>
          <w:rFonts w:ascii="Cambria" w:hAnsi="Cambria"/>
          <w:b/>
        </w:rPr>
      </w:pPr>
      <w:proofErr w:type="gramStart"/>
      <w:r w:rsidRPr="00DC2C09">
        <w:rPr>
          <w:rFonts w:ascii="Cambria" w:hAnsi="Cambria"/>
          <w:b/>
        </w:rPr>
        <w:t>hard</w:t>
      </w:r>
      <w:proofErr w:type="gramEnd"/>
      <w:r w:rsidRPr="00DC2C09">
        <w:rPr>
          <w:rFonts w:ascii="Cambria" w:hAnsi="Cambria"/>
          <w:b/>
        </w:rPr>
        <w:t xml:space="preserve"> clipped bases</w:t>
      </w:r>
    </w:p>
    <w:p w:rsidR="00D941FE" w:rsidRPr="00DC2C09" w:rsidRDefault="00D941FE" w:rsidP="00D941FE">
      <w:pPr>
        <w:rPr>
          <w:rFonts w:ascii="Cambria" w:hAnsi="Cambria"/>
          <w:sz w:val="24"/>
          <w:lang w:eastAsia="en-GB"/>
        </w:rPr>
      </w:pPr>
      <w:proofErr w:type="gramStart"/>
      <w:r w:rsidRPr="00DC2C09">
        <w:rPr>
          <w:rFonts w:ascii="Cambria" w:hAnsi="Cambria"/>
        </w:rPr>
        <w:t>one</w:t>
      </w:r>
      <w:proofErr w:type="gramEnd"/>
      <w:r w:rsidRPr="00DC2C09">
        <w:rPr>
          <w:rFonts w:ascii="Cambria" w:hAnsi="Cambria"/>
        </w:rPr>
        <w:t xml:space="preserve"> or more bases originally present at either side of a read, and removed from it following alignment</w:t>
      </w:r>
      <w:r w:rsidRPr="00DC2C09">
        <w:rPr>
          <w:rStyle w:val="FootnoteReference"/>
          <w:rFonts w:ascii="Cambria" w:hAnsi="Cambria"/>
        </w:rPr>
        <w:footnoteReference w:id="14"/>
      </w:r>
      <w:r w:rsidRPr="00DC2C09">
        <w:rPr>
          <w:rFonts w:ascii="Cambria" w:hAnsi="Cambria"/>
        </w:rPr>
        <w:t xml:space="preserve"> </w:t>
      </w:r>
    </w:p>
    <w:p w:rsidR="00D941FE" w:rsidRPr="00DC2C09" w:rsidRDefault="00D941FE" w:rsidP="00D941FE">
      <w:pPr>
        <w:rPr>
          <w:rFonts w:ascii="Cambria" w:hAnsi="Cambria"/>
          <w:b/>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rPr>
          <w:rFonts w:ascii="Cambria" w:hAnsi="Cambria"/>
          <w:b/>
        </w:rPr>
      </w:pPr>
      <w:proofErr w:type="spellStart"/>
      <w:proofErr w:type="gramStart"/>
      <w:r w:rsidRPr="00DC2C09">
        <w:rPr>
          <w:rFonts w:ascii="Cambria" w:hAnsi="Cambria"/>
          <w:b/>
        </w:rPr>
        <w:t>indel</w:t>
      </w:r>
      <w:proofErr w:type="spellEnd"/>
      <w:proofErr w:type="gramEnd"/>
    </w:p>
    <w:p w:rsidR="00D941FE" w:rsidRPr="00DC2C09" w:rsidRDefault="00D941FE" w:rsidP="00D941FE">
      <w:pPr>
        <w:rPr>
          <w:rFonts w:ascii="Cambria" w:hAnsi="Cambria"/>
          <w:sz w:val="24"/>
          <w:lang w:eastAsia="en-GB"/>
        </w:rPr>
      </w:pPr>
      <w:proofErr w:type="gramStart"/>
      <w:r w:rsidRPr="00DC2C09">
        <w:rPr>
          <w:rFonts w:ascii="Cambria" w:hAnsi="Cambria"/>
        </w:rPr>
        <w:t>contiguous</w:t>
      </w:r>
      <w:proofErr w:type="gramEnd"/>
      <w:r w:rsidRPr="00DC2C09">
        <w:rPr>
          <w:rFonts w:ascii="Cambria" w:hAnsi="Cambria"/>
        </w:rPr>
        <w:t xml:space="preserve"> stretch of nucleotides that, when aligning two sequences, are inserted into one sequence, or alternatively deleted from the other, in order to make the two sequences the same</w:t>
      </w:r>
      <w:r w:rsidRPr="00DC2C09">
        <w:rPr>
          <w:rStyle w:val="FootnoteReference"/>
          <w:rFonts w:ascii="Cambria" w:hAnsi="Cambria"/>
        </w:rPr>
        <w:footnoteReference w:id="15"/>
      </w:r>
      <w:r w:rsidRPr="00DC2C09">
        <w:rPr>
          <w:rFonts w:ascii="Cambria" w:hAnsi="Cambria"/>
        </w:rPr>
        <w:t xml:space="preserve"> </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rPr>
          <w:rFonts w:ascii="Cambria" w:hAnsi="Cambria"/>
          <w:b/>
        </w:rPr>
      </w:pPr>
      <w:proofErr w:type="gramStart"/>
      <w:r w:rsidRPr="00DC2C09">
        <w:rPr>
          <w:rFonts w:ascii="Cambria" w:hAnsi="Cambria"/>
          <w:b/>
        </w:rPr>
        <w:t>insertion</w:t>
      </w:r>
      <w:proofErr w:type="gramEnd"/>
    </w:p>
    <w:p w:rsidR="00D941FE" w:rsidRPr="00DC2C09" w:rsidRDefault="00D941FE" w:rsidP="00D941FE">
      <w:pPr>
        <w:rPr>
          <w:rFonts w:ascii="Cambria" w:hAnsi="Cambria"/>
        </w:rPr>
      </w:pPr>
      <w:proofErr w:type="gramStart"/>
      <w:r w:rsidRPr="00DC2C09">
        <w:rPr>
          <w:rFonts w:ascii="Cambria" w:hAnsi="Cambria"/>
        </w:rPr>
        <w:t>contiguous</w:t>
      </w:r>
      <w:proofErr w:type="gramEnd"/>
      <w:r w:rsidRPr="00DC2C09">
        <w:rPr>
          <w:rFonts w:ascii="Cambria" w:hAnsi="Cambria"/>
        </w:rPr>
        <w:t xml:space="preserve"> insertion of one or more bases into a genomic sequence</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 xml:space="preserve"> [2]</w:t>
      </w:r>
    </w:p>
    <w:p w:rsidR="00D941FE" w:rsidRPr="00DC2C09" w:rsidRDefault="00D941FE" w:rsidP="00D941FE">
      <w:pPr>
        <w:rPr>
          <w:rFonts w:ascii="Cambria" w:hAnsi="Cambria"/>
          <w:color w:val="000000" w:themeColor="text1"/>
        </w:rPr>
      </w:pPr>
      <w:proofErr w:type="gramStart"/>
      <w:r w:rsidRPr="00DC2C09">
        <w:rPr>
          <w:rFonts w:ascii="Cambria" w:hAnsi="Cambria"/>
          <w:b/>
          <w:color w:val="000000" w:themeColor="text1"/>
        </w:rPr>
        <w:t>leftmost</w:t>
      </w:r>
      <w:proofErr w:type="gramEnd"/>
      <w:r w:rsidRPr="00DC2C09">
        <w:rPr>
          <w:rFonts w:ascii="Cambria" w:hAnsi="Cambria"/>
          <w:b/>
          <w:color w:val="000000" w:themeColor="text1"/>
        </w:rPr>
        <w:t xml:space="preserve"> read end</w:t>
      </w:r>
    </w:p>
    <w:p w:rsidR="00D941FE" w:rsidRPr="00DC2C09" w:rsidRDefault="00D941FE" w:rsidP="00D941FE">
      <w:pPr>
        <w:rPr>
          <w:rFonts w:ascii="Cambria" w:hAnsi="Cambria"/>
          <w:b/>
          <w:color w:val="000000" w:themeColor="text1"/>
        </w:rPr>
      </w:pPr>
      <w:proofErr w:type="gramStart"/>
      <w:r w:rsidRPr="00DC2C09">
        <w:rPr>
          <w:rFonts w:ascii="Cambria" w:hAnsi="Cambria"/>
          <w:b/>
          <w:color w:val="000000" w:themeColor="text1"/>
        </w:rPr>
        <w:t>leftmost</w:t>
      </w:r>
      <w:proofErr w:type="gramEnd"/>
      <w:r w:rsidRPr="00DC2C09">
        <w:rPr>
          <w:rFonts w:ascii="Cambria" w:hAnsi="Cambria"/>
          <w:b/>
          <w:color w:val="000000" w:themeColor="text1"/>
        </w:rPr>
        <w:t xml:space="preserve"> end</w:t>
      </w:r>
    </w:p>
    <w:p w:rsidR="00D941FE" w:rsidRPr="00DC2C09" w:rsidRDefault="00D941FE" w:rsidP="00D941FE">
      <w:pPr>
        <w:rPr>
          <w:rFonts w:ascii="Cambria" w:hAnsi="Cambria"/>
        </w:rPr>
      </w:pPr>
      <w:proofErr w:type="gramStart"/>
      <w:r w:rsidRPr="00DC2C09">
        <w:rPr>
          <w:rFonts w:ascii="Cambria" w:hAnsi="Cambria"/>
        </w:rPr>
        <w:t>sequencing</w:t>
      </w:r>
      <w:proofErr w:type="gramEnd"/>
      <w:r w:rsidRPr="00DC2C09">
        <w:rPr>
          <w:rFonts w:ascii="Cambria" w:hAnsi="Cambria"/>
        </w:rPr>
        <w:t xml:space="preserve"> read generated by a paired-end sequencing run and mapped at a position on the reference sequence which is smaller than the mapping position of the other read in the pair</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[1,2,3,5]</w:t>
      </w:r>
    </w:p>
    <w:p w:rsidR="00D941FE" w:rsidRPr="00DC2C09" w:rsidRDefault="00D941FE" w:rsidP="00D941FE">
      <w:pPr>
        <w:rPr>
          <w:rFonts w:ascii="Cambria" w:hAnsi="Cambria"/>
          <w:b/>
          <w:color w:val="00000A"/>
        </w:rPr>
      </w:pPr>
      <w:proofErr w:type="gramStart"/>
      <w:r w:rsidRPr="00DC2C09">
        <w:rPr>
          <w:rFonts w:ascii="Cambria" w:hAnsi="Cambria"/>
          <w:b/>
          <w:color w:val="00000A"/>
        </w:rPr>
        <w:t>mapped</w:t>
      </w:r>
      <w:proofErr w:type="gramEnd"/>
      <w:r w:rsidRPr="00DC2C09">
        <w:rPr>
          <w:rFonts w:ascii="Cambria" w:hAnsi="Cambria"/>
          <w:b/>
          <w:color w:val="00000A"/>
        </w:rPr>
        <w:t xml:space="preserve"> base</w:t>
      </w:r>
    </w:p>
    <w:p w:rsidR="00D941FE" w:rsidRPr="00DC2C09" w:rsidRDefault="00D941FE" w:rsidP="00D941FE">
      <w:pPr>
        <w:rPr>
          <w:rFonts w:ascii="Cambria" w:hAnsi="Cambria"/>
          <w:color w:val="00000A"/>
        </w:rPr>
      </w:pPr>
      <w:proofErr w:type="gramStart"/>
      <w:r w:rsidRPr="00DC2C09">
        <w:rPr>
          <w:rFonts w:ascii="Cambria" w:hAnsi="Cambria"/>
          <w:color w:val="00000A"/>
        </w:rPr>
        <w:t>base</w:t>
      </w:r>
      <w:proofErr w:type="gramEnd"/>
      <w:r w:rsidRPr="00DC2C09">
        <w:rPr>
          <w:rFonts w:ascii="Cambria" w:hAnsi="Cambria"/>
          <w:color w:val="00000A"/>
        </w:rPr>
        <w:t xml:space="preserve"> of the aligned read that either matches the corresponding base on the reference sequence or can be turned into the corresponding base on the reference sequence via a substitution</w:t>
      </w:r>
    </w:p>
    <w:p w:rsidR="00D941FE" w:rsidRPr="00DC2C09" w:rsidRDefault="00D941FE" w:rsidP="00D941FE">
      <w:pPr>
        <w:tabs>
          <w:tab w:val="left" w:pos="403"/>
          <w:tab w:val="left" w:pos="720"/>
          <w:tab w:val="right" w:leader="dot" w:pos="9752"/>
        </w:tabs>
        <w:suppressAutoHyphens/>
        <w:spacing w:line="240" w:lineRule="atLeast"/>
        <w:ind w:right="500"/>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p>
    <w:p w:rsidR="00D941FE" w:rsidRPr="00DC2C09" w:rsidRDefault="00D941FE" w:rsidP="00D941FE">
      <w:pPr>
        <w:tabs>
          <w:tab w:val="left" w:pos="403"/>
          <w:tab w:val="left" w:pos="720"/>
          <w:tab w:val="right" w:leader="dot" w:pos="9752"/>
        </w:tabs>
        <w:suppressAutoHyphens/>
        <w:spacing w:line="240" w:lineRule="atLeast"/>
        <w:ind w:right="500"/>
        <w:rPr>
          <w:rFonts w:ascii="Cambria" w:hAnsi="Cambria"/>
          <w:b/>
          <w:color w:val="00000A"/>
        </w:rPr>
      </w:pPr>
      <w:proofErr w:type="gramStart"/>
      <w:r w:rsidRPr="00DC2C09">
        <w:rPr>
          <w:rFonts w:ascii="Cambria" w:hAnsi="Cambria"/>
          <w:b/>
          <w:color w:val="00000A"/>
        </w:rPr>
        <w:lastRenderedPageBreak/>
        <w:t>nucleotide</w:t>
      </w:r>
      <w:proofErr w:type="gramEnd"/>
    </w:p>
    <w:p w:rsidR="00D941FE" w:rsidRPr="00DC2C09" w:rsidRDefault="00D941FE" w:rsidP="00D941FE">
      <w:pPr>
        <w:tabs>
          <w:tab w:val="left" w:pos="403"/>
          <w:tab w:val="left" w:pos="720"/>
          <w:tab w:val="right" w:leader="dot" w:pos="9752"/>
        </w:tabs>
        <w:suppressAutoHyphens/>
        <w:spacing w:line="240" w:lineRule="atLeast"/>
        <w:ind w:right="-1"/>
        <w:rPr>
          <w:rFonts w:ascii="Cambria" w:hAnsi="Cambria"/>
          <w:color w:val="00000A"/>
        </w:rPr>
      </w:pPr>
      <w:proofErr w:type="gramStart"/>
      <w:r w:rsidRPr="00DC2C09">
        <w:rPr>
          <w:rFonts w:ascii="Cambria" w:hAnsi="Cambria"/>
          <w:color w:val="00000A"/>
        </w:rPr>
        <w:t>monomer</w:t>
      </w:r>
      <w:proofErr w:type="gramEnd"/>
      <w:r w:rsidRPr="00DC2C09">
        <w:rPr>
          <w:rFonts w:ascii="Cambria" w:hAnsi="Cambria"/>
          <w:color w:val="00000A"/>
        </w:rPr>
        <w:t xml:space="preserve"> of a nucleic acid polymer such as DNA or RNA</w:t>
      </w:r>
      <w:r w:rsidRPr="00DC2C09">
        <w:rPr>
          <w:rStyle w:val="FootnoteReference"/>
          <w:rFonts w:ascii="Cambria" w:hAnsi="Cambria"/>
          <w:color w:val="00000A"/>
        </w:rPr>
        <w:footnoteReference w:id="16"/>
      </w:r>
    </w:p>
    <w:p w:rsidR="00D941FE" w:rsidRPr="00DC2C09" w:rsidRDefault="00D941FE" w:rsidP="00D941FE">
      <w:pPr>
        <w:tabs>
          <w:tab w:val="left" w:pos="403"/>
          <w:tab w:val="left" w:pos="720"/>
          <w:tab w:val="right" w:leader="dot" w:pos="9752"/>
        </w:tabs>
        <w:suppressAutoHyphens/>
        <w:spacing w:line="240" w:lineRule="atLeast"/>
        <w:ind w:right="500"/>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[1,5]</w:t>
      </w:r>
    </w:p>
    <w:p w:rsidR="00D941FE" w:rsidRPr="00DC2C09" w:rsidRDefault="00D941FE" w:rsidP="00D941FE">
      <w:pPr>
        <w:rPr>
          <w:rFonts w:ascii="Cambria" w:hAnsi="Cambria"/>
          <w:b/>
          <w:color w:val="00000A"/>
        </w:rPr>
      </w:pPr>
      <w:proofErr w:type="gramStart"/>
      <w:r w:rsidRPr="00DC2C09">
        <w:rPr>
          <w:rFonts w:ascii="Cambria" w:hAnsi="Cambria"/>
          <w:b/>
          <w:color w:val="00000A"/>
        </w:rPr>
        <w:t>packet</w:t>
      </w:r>
      <w:proofErr w:type="gramEnd"/>
    </w:p>
    <w:p w:rsidR="00D941FE" w:rsidRPr="00DC2C09" w:rsidRDefault="00D941FE" w:rsidP="00D941FE">
      <w:pPr>
        <w:rPr>
          <w:rFonts w:ascii="Cambria" w:hAnsi="Cambria"/>
          <w:color w:val="00000A"/>
        </w:rPr>
      </w:pPr>
      <w:proofErr w:type="gramStart"/>
      <w:r w:rsidRPr="00DC2C09">
        <w:rPr>
          <w:rFonts w:ascii="Cambria" w:hAnsi="Cambria"/>
          <w:color w:val="00000A"/>
        </w:rPr>
        <w:t>transmission</w:t>
      </w:r>
      <w:proofErr w:type="gramEnd"/>
      <w:r w:rsidRPr="00DC2C09">
        <w:rPr>
          <w:rFonts w:ascii="Cambria" w:hAnsi="Cambria"/>
          <w:color w:val="00000A"/>
        </w:rPr>
        <w:t xml:space="preserve"> unit transporting segments of any of the data structures defined in ISO/IEC 23092-1</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rPr>
          <w:rFonts w:ascii="Cambria" w:hAnsi="Cambria"/>
          <w:b/>
        </w:rPr>
      </w:pPr>
      <w:proofErr w:type="gramStart"/>
      <w:r w:rsidRPr="00DC2C09">
        <w:rPr>
          <w:rFonts w:ascii="Cambria" w:hAnsi="Cambria"/>
          <w:b/>
        </w:rPr>
        <w:t>paired-end</w:t>
      </w:r>
      <w:proofErr w:type="gramEnd"/>
      <w:r w:rsidRPr="00DC2C09">
        <w:rPr>
          <w:rFonts w:ascii="Cambria" w:hAnsi="Cambria"/>
          <w:b/>
        </w:rPr>
        <w:t xml:space="preserve"> reads</w:t>
      </w:r>
    </w:p>
    <w:p w:rsidR="00D941FE" w:rsidRPr="00DC2C09" w:rsidRDefault="00D941FE" w:rsidP="00D941FE">
      <w:pPr>
        <w:rPr>
          <w:rFonts w:ascii="Cambria" w:hAnsi="Cambria"/>
          <w:b/>
        </w:rPr>
      </w:pPr>
      <w:proofErr w:type="gramStart"/>
      <w:r w:rsidRPr="00DC2C09">
        <w:rPr>
          <w:rFonts w:ascii="Cambria" w:hAnsi="Cambria"/>
          <w:b/>
        </w:rPr>
        <w:t>paired-end</w:t>
      </w:r>
      <w:proofErr w:type="gramEnd"/>
      <w:r w:rsidRPr="00DC2C09">
        <w:rPr>
          <w:rFonts w:ascii="Cambria" w:hAnsi="Cambria"/>
          <w:b/>
        </w:rPr>
        <w:t xml:space="preserve"> template</w:t>
      </w:r>
    </w:p>
    <w:p w:rsidR="00D941FE" w:rsidRPr="00DC2C09" w:rsidRDefault="00D941FE" w:rsidP="00D941FE">
      <w:pPr>
        <w:rPr>
          <w:rFonts w:ascii="Cambria" w:hAnsi="Cambria"/>
        </w:rPr>
      </w:pPr>
      <w:proofErr w:type="gramStart"/>
      <w:r w:rsidRPr="00DC2C09">
        <w:rPr>
          <w:rFonts w:ascii="Cambria" w:hAnsi="Cambria"/>
        </w:rPr>
        <w:t>tuple</w:t>
      </w:r>
      <w:proofErr w:type="gramEnd"/>
      <w:r w:rsidRPr="00DC2C09">
        <w:rPr>
          <w:rFonts w:ascii="Cambria" w:hAnsi="Cambria"/>
        </w:rPr>
        <w:t xml:space="preserve"> made of two segments</w:t>
      </w:r>
      <w:r w:rsidRPr="00DC2C09">
        <w:rPr>
          <w:rStyle w:val="FootnoteReference"/>
          <w:rFonts w:ascii="Cambria" w:hAnsi="Cambria"/>
        </w:rPr>
        <w:footnoteReference w:id="17"/>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 xml:space="preserve"> [2]</w:t>
      </w:r>
    </w:p>
    <w:p w:rsidR="00D941FE" w:rsidRPr="00DC2C09" w:rsidRDefault="00D941FE" w:rsidP="00D941FE">
      <w:pPr>
        <w:rPr>
          <w:rFonts w:ascii="Cambria" w:hAnsi="Cambria"/>
          <w:b/>
        </w:rPr>
      </w:pPr>
      <w:proofErr w:type="gramStart"/>
      <w:r w:rsidRPr="00DC2C09">
        <w:rPr>
          <w:rFonts w:ascii="Cambria" w:hAnsi="Cambria"/>
          <w:b/>
        </w:rPr>
        <w:t>pileup</w:t>
      </w:r>
      <w:proofErr w:type="gramEnd"/>
    </w:p>
    <w:p w:rsidR="00D941FE" w:rsidRPr="00DC2C09" w:rsidRDefault="00D941FE" w:rsidP="00D941FE">
      <w:pPr>
        <w:rPr>
          <w:rFonts w:ascii="Cambria" w:hAnsi="Cambria"/>
        </w:rPr>
      </w:pPr>
      <w:proofErr w:type="gramStart"/>
      <w:r w:rsidRPr="00DC2C09">
        <w:rPr>
          <w:rFonts w:ascii="Cambria" w:hAnsi="Cambria"/>
        </w:rPr>
        <w:t>textual</w:t>
      </w:r>
      <w:proofErr w:type="gramEnd"/>
      <w:r w:rsidRPr="00DC2C09">
        <w:rPr>
          <w:rFonts w:ascii="Cambria" w:hAnsi="Cambria"/>
        </w:rPr>
        <w:t xml:space="preserve"> representation of sequencing reads aligned to a reference sequence</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tabs>
          <w:tab w:val="left" w:pos="284"/>
          <w:tab w:val="left" w:pos="567"/>
          <w:tab w:val="left" w:pos="720"/>
          <w:tab w:val="left" w:pos="851"/>
          <w:tab w:val="right" w:leader="dot" w:pos="9752"/>
        </w:tabs>
        <w:suppressAutoHyphens/>
        <w:spacing w:line="240" w:lineRule="atLeast"/>
        <w:ind w:left="720" w:right="500" w:hanging="720"/>
        <w:rPr>
          <w:rFonts w:ascii="Cambria" w:hAnsi="Cambria"/>
          <w:b/>
        </w:rPr>
      </w:pPr>
      <w:proofErr w:type="gramStart"/>
      <w:r w:rsidRPr="00DC2C09">
        <w:rPr>
          <w:rFonts w:ascii="Cambria" w:hAnsi="Cambria"/>
          <w:b/>
        </w:rPr>
        <w:t>quality</w:t>
      </w:r>
      <w:proofErr w:type="gramEnd"/>
      <w:r w:rsidRPr="00DC2C09">
        <w:rPr>
          <w:rFonts w:ascii="Cambria" w:hAnsi="Cambria"/>
          <w:b/>
        </w:rPr>
        <w:t xml:space="preserve"> value </w:t>
      </w:r>
    </w:p>
    <w:p w:rsidR="00D941FE" w:rsidRPr="00DC2C09" w:rsidRDefault="00D941FE" w:rsidP="00D941FE">
      <w:pPr>
        <w:tabs>
          <w:tab w:val="left" w:pos="284"/>
          <w:tab w:val="left" w:pos="567"/>
          <w:tab w:val="left" w:pos="720"/>
          <w:tab w:val="left" w:pos="851"/>
          <w:tab w:val="right" w:leader="dot" w:pos="9752"/>
        </w:tabs>
        <w:suppressAutoHyphens/>
        <w:spacing w:line="240" w:lineRule="atLeast"/>
        <w:ind w:left="720" w:right="500" w:hanging="720"/>
        <w:rPr>
          <w:rFonts w:ascii="Cambria" w:hAnsi="Cambria"/>
          <w:b/>
        </w:rPr>
      </w:pPr>
      <w:proofErr w:type="gramStart"/>
      <w:r w:rsidRPr="00DC2C09">
        <w:rPr>
          <w:rFonts w:ascii="Cambria" w:hAnsi="Cambria"/>
          <w:b/>
        </w:rPr>
        <w:t>quality</w:t>
      </w:r>
      <w:proofErr w:type="gramEnd"/>
      <w:r w:rsidRPr="00DC2C09">
        <w:rPr>
          <w:rFonts w:ascii="Cambria" w:hAnsi="Cambria"/>
          <w:b/>
        </w:rPr>
        <w:t xml:space="preserve"> score</w:t>
      </w:r>
    </w:p>
    <w:p w:rsidR="00D941FE" w:rsidRPr="00DC2C09" w:rsidRDefault="00D941FE" w:rsidP="00D941FE">
      <w:pPr>
        <w:rPr>
          <w:rFonts w:ascii="Cambria" w:hAnsi="Cambria"/>
        </w:rPr>
      </w:pPr>
      <w:proofErr w:type="gramStart"/>
      <w:r w:rsidRPr="00DC2C09">
        <w:rPr>
          <w:rFonts w:ascii="Cambria" w:hAnsi="Cambria"/>
        </w:rPr>
        <w:t>number</w:t>
      </w:r>
      <w:proofErr w:type="gramEnd"/>
      <w:r w:rsidRPr="00DC2C09">
        <w:rPr>
          <w:rFonts w:ascii="Cambria" w:hAnsi="Cambria"/>
        </w:rPr>
        <w:t xml:space="preserve"> assigned to each nucleotide base call in automated sequencing processes</w:t>
      </w:r>
      <w:r w:rsidRPr="00DC2C09">
        <w:rPr>
          <w:rFonts w:ascii="Cambria" w:hAnsi="Cambria"/>
          <w:vertAlign w:val="superscript"/>
        </w:rPr>
        <w:footnoteReference w:id="18"/>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tabs>
          <w:tab w:val="left" w:pos="284"/>
          <w:tab w:val="left" w:pos="567"/>
          <w:tab w:val="left" w:pos="720"/>
          <w:tab w:val="left" w:pos="851"/>
          <w:tab w:val="right" w:leader="dot" w:pos="9752"/>
        </w:tabs>
        <w:suppressAutoHyphens/>
        <w:spacing w:line="240" w:lineRule="atLeast"/>
        <w:ind w:left="720" w:right="500" w:hanging="720"/>
        <w:rPr>
          <w:rFonts w:ascii="Cambria" w:hAnsi="Cambria"/>
          <w:b/>
        </w:rPr>
      </w:pPr>
      <w:proofErr w:type="gramStart"/>
      <w:r w:rsidRPr="00DC2C09">
        <w:rPr>
          <w:rFonts w:ascii="Cambria" w:hAnsi="Cambria"/>
          <w:b/>
        </w:rPr>
        <w:t>read</w:t>
      </w:r>
      <w:proofErr w:type="gramEnd"/>
      <w:r w:rsidRPr="00DC2C09">
        <w:rPr>
          <w:rFonts w:ascii="Cambria" w:hAnsi="Cambria"/>
          <w:b/>
        </w:rPr>
        <w:t xml:space="preserve"> group</w:t>
      </w:r>
    </w:p>
    <w:p w:rsidR="00D941FE" w:rsidRPr="00DC2C09" w:rsidRDefault="00D941FE" w:rsidP="00D941FE">
      <w:pPr>
        <w:tabs>
          <w:tab w:val="left" w:pos="284"/>
          <w:tab w:val="left" w:pos="567"/>
          <w:tab w:val="left" w:pos="851"/>
        </w:tabs>
        <w:spacing w:after="240" w:line="240" w:lineRule="atLeast"/>
        <w:rPr>
          <w:rFonts w:ascii="Cambria" w:hAnsi="Cambria"/>
        </w:rPr>
      </w:pPr>
      <w:proofErr w:type="gramStart"/>
      <w:r w:rsidRPr="00DC2C09">
        <w:rPr>
          <w:rFonts w:ascii="Cambria" w:hAnsi="Cambria"/>
        </w:rPr>
        <w:t>set</w:t>
      </w:r>
      <w:proofErr w:type="gramEnd"/>
      <w:r w:rsidRPr="00DC2C09">
        <w:rPr>
          <w:rFonts w:ascii="Cambria" w:hAnsi="Cambria"/>
        </w:rPr>
        <w:t xml:space="preserve"> of reads having some property in common</w:t>
      </w: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tabs>
          <w:tab w:val="left" w:pos="284"/>
          <w:tab w:val="left" w:pos="567"/>
          <w:tab w:val="left" w:pos="720"/>
          <w:tab w:val="left" w:pos="851"/>
          <w:tab w:val="right" w:leader="dot" w:pos="9752"/>
        </w:tabs>
        <w:suppressAutoHyphens/>
        <w:spacing w:line="240" w:lineRule="atLeast"/>
        <w:ind w:left="720" w:right="500" w:hanging="720"/>
        <w:rPr>
          <w:rFonts w:ascii="Cambria" w:hAnsi="Cambria"/>
          <w:b/>
        </w:rPr>
      </w:pPr>
      <w:proofErr w:type="gramStart"/>
      <w:r w:rsidRPr="00DC2C09">
        <w:rPr>
          <w:rFonts w:ascii="Cambria" w:hAnsi="Cambria"/>
          <w:b/>
        </w:rPr>
        <w:t>read</w:t>
      </w:r>
      <w:proofErr w:type="gramEnd"/>
      <w:r w:rsidRPr="00DC2C09">
        <w:rPr>
          <w:rFonts w:ascii="Cambria" w:hAnsi="Cambria"/>
          <w:b/>
        </w:rPr>
        <w:t xml:space="preserve"> identifier</w:t>
      </w:r>
    </w:p>
    <w:p w:rsidR="00D941FE" w:rsidRPr="00DC2C09" w:rsidRDefault="00D941FE" w:rsidP="00D941FE">
      <w:pPr>
        <w:tabs>
          <w:tab w:val="left" w:pos="0"/>
          <w:tab w:val="left" w:pos="284"/>
          <w:tab w:val="left" w:pos="567"/>
          <w:tab w:val="left" w:pos="851"/>
          <w:tab w:val="right" w:leader="dot" w:pos="9752"/>
        </w:tabs>
        <w:suppressAutoHyphens/>
        <w:spacing w:line="240" w:lineRule="atLeast"/>
        <w:ind w:right="500"/>
        <w:rPr>
          <w:rFonts w:ascii="Cambria" w:hAnsi="Cambria"/>
          <w:b/>
        </w:rPr>
      </w:pPr>
      <w:proofErr w:type="gramStart"/>
      <w:r w:rsidRPr="00DC2C09">
        <w:rPr>
          <w:rFonts w:ascii="Cambria" w:hAnsi="Cambria"/>
          <w:b/>
        </w:rPr>
        <w:t>read</w:t>
      </w:r>
      <w:proofErr w:type="gramEnd"/>
      <w:r w:rsidRPr="00DC2C09">
        <w:rPr>
          <w:rFonts w:ascii="Cambria" w:hAnsi="Cambria"/>
          <w:b/>
        </w:rPr>
        <w:t xml:space="preserve"> header</w:t>
      </w:r>
    </w:p>
    <w:p w:rsidR="00D941FE" w:rsidRPr="00DC2C09" w:rsidRDefault="00D941FE" w:rsidP="00D941FE">
      <w:pPr>
        <w:tabs>
          <w:tab w:val="left" w:pos="0"/>
          <w:tab w:val="left" w:pos="284"/>
          <w:tab w:val="left" w:pos="567"/>
          <w:tab w:val="left" w:pos="851"/>
          <w:tab w:val="right" w:leader="dot" w:pos="9752"/>
        </w:tabs>
        <w:suppressAutoHyphens/>
        <w:spacing w:line="240" w:lineRule="atLeast"/>
        <w:ind w:right="500"/>
        <w:rPr>
          <w:rFonts w:ascii="Cambria" w:hAnsi="Cambria"/>
          <w:b/>
        </w:rPr>
      </w:pPr>
      <w:proofErr w:type="gramStart"/>
      <w:r w:rsidRPr="00DC2C09">
        <w:rPr>
          <w:rFonts w:ascii="Cambria" w:hAnsi="Cambria"/>
          <w:b/>
        </w:rPr>
        <w:lastRenderedPageBreak/>
        <w:t>read</w:t>
      </w:r>
      <w:proofErr w:type="gramEnd"/>
      <w:r w:rsidRPr="00DC2C09">
        <w:rPr>
          <w:rFonts w:ascii="Cambria" w:hAnsi="Cambria"/>
          <w:b/>
        </w:rPr>
        <w:t xml:space="preserve"> name</w:t>
      </w:r>
    </w:p>
    <w:p w:rsidR="00D941FE" w:rsidRPr="00DC2C09" w:rsidRDefault="00D941FE" w:rsidP="00D941FE">
      <w:pPr>
        <w:tabs>
          <w:tab w:val="left" w:pos="284"/>
          <w:tab w:val="left" w:pos="567"/>
          <w:tab w:val="left" w:pos="851"/>
        </w:tabs>
        <w:spacing w:after="240" w:line="240" w:lineRule="atLeast"/>
        <w:rPr>
          <w:rFonts w:ascii="Cambria" w:hAnsi="Cambria"/>
        </w:rPr>
      </w:pPr>
      <w:proofErr w:type="gramStart"/>
      <w:r w:rsidRPr="00DC2C09">
        <w:rPr>
          <w:rFonts w:ascii="Cambria" w:hAnsi="Cambria"/>
        </w:rPr>
        <w:t>text</w:t>
      </w:r>
      <w:proofErr w:type="gramEnd"/>
      <w:r w:rsidRPr="00DC2C09">
        <w:rPr>
          <w:rFonts w:ascii="Cambria" w:hAnsi="Cambria"/>
        </w:rPr>
        <w:t xml:space="preserve"> string associated with each sequencing read stored in GIRs such as FASTA, FASTQ and SAM</w:t>
      </w:r>
      <w:r w:rsidRPr="00DC2C09">
        <w:rPr>
          <w:rFonts w:ascii="Cambria" w:hAnsi="Cambria"/>
          <w:vertAlign w:val="superscript"/>
        </w:rPr>
        <w:footnoteReference w:id="19"/>
      </w: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[1,2,3,5]</w:t>
      </w:r>
    </w:p>
    <w:p w:rsidR="00D941FE" w:rsidRPr="00DC2C09" w:rsidRDefault="00D941FE" w:rsidP="00D941FE">
      <w:pPr>
        <w:rPr>
          <w:rFonts w:ascii="Cambria" w:hAnsi="Cambria"/>
          <w:b/>
          <w:color w:val="00000A"/>
        </w:rPr>
      </w:pPr>
      <w:proofErr w:type="gramStart"/>
      <w:r w:rsidRPr="00DC2C09">
        <w:rPr>
          <w:rFonts w:ascii="Cambria" w:hAnsi="Cambria"/>
          <w:b/>
          <w:color w:val="00000A"/>
        </w:rPr>
        <w:t>reference</w:t>
      </w:r>
      <w:proofErr w:type="gramEnd"/>
      <w:r w:rsidRPr="00DC2C09">
        <w:rPr>
          <w:rFonts w:ascii="Cambria" w:hAnsi="Cambria"/>
          <w:b/>
          <w:color w:val="00000A"/>
        </w:rPr>
        <w:t xml:space="preserve"> genome</w:t>
      </w:r>
    </w:p>
    <w:p w:rsidR="00D941FE" w:rsidRPr="00DC2C09" w:rsidRDefault="00D941FE" w:rsidP="00D941FE">
      <w:pPr>
        <w:rPr>
          <w:rFonts w:ascii="Cambria" w:hAnsi="Cambria"/>
          <w:color w:val="00000A"/>
        </w:rPr>
      </w:pPr>
      <w:proofErr w:type="gramStart"/>
      <w:r w:rsidRPr="00DC2C09">
        <w:rPr>
          <w:rFonts w:ascii="Cambria" w:hAnsi="Cambria"/>
          <w:color w:val="00000A"/>
        </w:rPr>
        <w:t>representative</w:t>
      </w:r>
      <w:proofErr w:type="gramEnd"/>
      <w:r w:rsidRPr="00DC2C09">
        <w:rPr>
          <w:rFonts w:ascii="Cambria" w:hAnsi="Cambria"/>
          <w:color w:val="00000A"/>
        </w:rPr>
        <w:t xml:space="preserve"> example of the sequences for a species’ genetic material</w:t>
      </w:r>
      <w:r w:rsidRPr="00DC2C09">
        <w:rPr>
          <w:rStyle w:val="FootnoteReference"/>
          <w:rFonts w:ascii="Cambria" w:hAnsi="Cambria"/>
          <w:color w:val="00000A"/>
        </w:rPr>
        <w:footnoteReference w:id="20"/>
      </w:r>
    </w:p>
    <w:p w:rsidR="00D941FE" w:rsidRPr="00DC2C09" w:rsidRDefault="00D941FE" w:rsidP="00D941FE">
      <w:pPr>
        <w:rPr>
          <w:rFonts w:ascii="Cambria" w:hAnsi="Cambria"/>
          <w:sz w:val="24"/>
          <w:lang w:eastAsia="en-GB"/>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[3]</w:t>
      </w:r>
    </w:p>
    <w:p w:rsidR="00D941FE" w:rsidRPr="00DC2C09" w:rsidRDefault="00D941FE" w:rsidP="00D941FE">
      <w:pPr>
        <w:rPr>
          <w:rFonts w:ascii="Cambria" w:hAnsi="Cambria"/>
          <w:b/>
          <w:color w:val="FF0000"/>
        </w:rPr>
      </w:pPr>
      <w:proofErr w:type="gramStart"/>
      <w:r w:rsidRPr="00DC2C09">
        <w:rPr>
          <w:rFonts w:ascii="Cambria" w:hAnsi="Cambria"/>
          <w:b/>
        </w:rPr>
        <w:t>reference</w:t>
      </w:r>
      <w:proofErr w:type="gramEnd"/>
      <w:r w:rsidRPr="00DC2C09">
        <w:rPr>
          <w:rFonts w:ascii="Cambria" w:hAnsi="Cambria"/>
          <w:b/>
        </w:rPr>
        <w:t xml:space="preserve"> </w:t>
      </w:r>
      <w:proofErr w:type="spellStart"/>
      <w:r w:rsidRPr="00DC2C09">
        <w:rPr>
          <w:rFonts w:ascii="Cambria" w:hAnsi="Cambria"/>
          <w:b/>
        </w:rPr>
        <w:t>transcriptome</w:t>
      </w:r>
      <w:proofErr w:type="spellEnd"/>
    </w:p>
    <w:p w:rsidR="00D941FE" w:rsidRPr="00DC2C09" w:rsidRDefault="00D941FE" w:rsidP="00D941FE">
      <w:pPr>
        <w:rPr>
          <w:rFonts w:ascii="Cambria" w:hAnsi="Cambria"/>
          <w:sz w:val="24"/>
          <w:lang w:eastAsia="en-GB"/>
        </w:rPr>
      </w:pPr>
      <w:proofErr w:type="gramStart"/>
      <w:r w:rsidRPr="00DC2C09">
        <w:rPr>
          <w:rFonts w:ascii="Cambria" w:hAnsi="Cambria"/>
          <w:color w:val="00000A"/>
        </w:rPr>
        <w:t>representative</w:t>
      </w:r>
      <w:proofErr w:type="gramEnd"/>
      <w:r w:rsidRPr="00DC2C09">
        <w:rPr>
          <w:rFonts w:ascii="Cambria" w:hAnsi="Cambria"/>
          <w:color w:val="00000A"/>
        </w:rPr>
        <w:t xml:space="preserve"> example of the sequences for a species’ </w:t>
      </w:r>
      <w:proofErr w:type="spellStart"/>
      <w:r w:rsidRPr="00DC2C09">
        <w:rPr>
          <w:rFonts w:ascii="Cambria" w:hAnsi="Cambria"/>
          <w:color w:val="00000A"/>
        </w:rPr>
        <w:t>transcriptome</w:t>
      </w:r>
      <w:proofErr w:type="spellEnd"/>
      <w:r w:rsidRPr="00DC2C09">
        <w:rPr>
          <w:rStyle w:val="FootnoteReference"/>
          <w:rFonts w:ascii="Cambria" w:hAnsi="Cambria"/>
          <w:color w:val="00000A"/>
        </w:rPr>
        <w:footnoteReference w:id="21"/>
      </w:r>
    </w:p>
    <w:p w:rsidR="00D941FE" w:rsidRPr="00DC2C09" w:rsidRDefault="00D941FE" w:rsidP="00D941FE">
      <w:pPr>
        <w:rPr>
          <w:rFonts w:ascii="Cambria" w:hAnsi="Cambria"/>
          <w:sz w:val="24"/>
          <w:lang w:eastAsia="en-GB"/>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 xml:space="preserve"> [1,2,3,5]</w:t>
      </w:r>
    </w:p>
    <w:p w:rsidR="00D941FE" w:rsidRPr="00DC2C09" w:rsidRDefault="00D941FE" w:rsidP="00D941FE">
      <w:pPr>
        <w:rPr>
          <w:rFonts w:ascii="Cambria" w:hAnsi="Cambria"/>
          <w:b/>
          <w:color w:val="00000A"/>
        </w:rPr>
      </w:pPr>
      <w:proofErr w:type="gramStart"/>
      <w:r w:rsidRPr="00DC2C09">
        <w:rPr>
          <w:rFonts w:ascii="Cambria" w:hAnsi="Cambria"/>
          <w:b/>
          <w:color w:val="00000A"/>
        </w:rPr>
        <w:t>reference</w:t>
      </w:r>
      <w:proofErr w:type="gramEnd"/>
      <w:r w:rsidRPr="00DC2C09">
        <w:rPr>
          <w:rFonts w:ascii="Cambria" w:hAnsi="Cambria"/>
          <w:b/>
          <w:color w:val="00000A"/>
        </w:rPr>
        <w:t xml:space="preserve"> sequence</w:t>
      </w:r>
    </w:p>
    <w:p w:rsidR="00D941FE" w:rsidRPr="00DC2C09" w:rsidRDefault="00D941FE" w:rsidP="00D941FE">
      <w:pPr>
        <w:rPr>
          <w:rFonts w:ascii="Cambria" w:hAnsi="Cambria"/>
          <w:color w:val="00000A"/>
        </w:rPr>
      </w:pPr>
      <w:proofErr w:type="gramStart"/>
      <w:r w:rsidRPr="00DC2C09">
        <w:rPr>
          <w:rFonts w:ascii="Cambria" w:hAnsi="Cambria"/>
          <w:color w:val="00000A"/>
        </w:rPr>
        <w:t>nucleic</w:t>
      </w:r>
      <w:proofErr w:type="gramEnd"/>
      <w:r w:rsidRPr="00DC2C09">
        <w:rPr>
          <w:rFonts w:ascii="Cambria" w:hAnsi="Cambria"/>
          <w:color w:val="00000A"/>
        </w:rPr>
        <w:t xml:space="preserve"> acid sequence with biological relevance</w:t>
      </w:r>
      <w:r w:rsidRPr="00DC2C09">
        <w:rPr>
          <w:rStyle w:val="FootnoteReference"/>
          <w:rFonts w:ascii="Cambria" w:hAnsi="Cambria"/>
          <w:color w:val="00000A"/>
        </w:rPr>
        <w:footnoteReference w:id="22"/>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w:t>
      </w:r>
    </w:p>
    <w:p w:rsidR="00D941FE" w:rsidRPr="00DC2C09" w:rsidRDefault="00D941FE" w:rsidP="00D941FE">
      <w:pPr>
        <w:rPr>
          <w:rFonts w:ascii="Cambria" w:hAnsi="Cambria"/>
          <w:b/>
          <w:color w:val="000000" w:themeColor="text1"/>
        </w:rPr>
      </w:pPr>
      <w:proofErr w:type="gramStart"/>
      <w:r w:rsidRPr="00DC2C09">
        <w:rPr>
          <w:rFonts w:ascii="Cambria" w:hAnsi="Cambria"/>
          <w:b/>
          <w:color w:val="000000" w:themeColor="text1"/>
        </w:rPr>
        <w:t>rightmost</w:t>
      </w:r>
      <w:proofErr w:type="gramEnd"/>
      <w:r w:rsidRPr="00DC2C09">
        <w:rPr>
          <w:rFonts w:ascii="Cambria" w:hAnsi="Cambria"/>
          <w:b/>
          <w:color w:val="000000" w:themeColor="text1"/>
        </w:rPr>
        <w:t xml:space="preserve"> read end</w:t>
      </w:r>
    </w:p>
    <w:p w:rsidR="00D941FE" w:rsidRPr="00DC2C09" w:rsidRDefault="00D941FE" w:rsidP="00D941FE">
      <w:pPr>
        <w:rPr>
          <w:rFonts w:ascii="Cambria" w:hAnsi="Cambria"/>
          <w:b/>
          <w:color w:val="000000" w:themeColor="text1"/>
        </w:rPr>
      </w:pPr>
      <w:proofErr w:type="gramStart"/>
      <w:r w:rsidRPr="00DC2C09">
        <w:rPr>
          <w:rFonts w:ascii="Cambria" w:hAnsi="Cambria"/>
          <w:b/>
          <w:color w:val="000000" w:themeColor="text1"/>
        </w:rPr>
        <w:t>rightmost</w:t>
      </w:r>
      <w:proofErr w:type="gramEnd"/>
      <w:r w:rsidRPr="00DC2C09">
        <w:rPr>
          <w:rFonts w:ascii="Cambria" w:hAnsi="Cambria"/>
          <w:b/>
          <w:color w:val="000000" w:themeColor="text1"/>
        </w:rPr>
        <w:t xml:space="preserve"> end</w:t>
      </w:r>
      <w:r w:rsidRPr="00DC2C09">
        <w:rPr>
          <w:rFonts w:ascii="Cambria" w:hAnsi="Cambria"/>
          <w:color w:val="000000" w:themeColor="text1"/>
        </w:rPr>
        <w:t xml:space="preserve"> </w:t>
      </w:r>
    </w:p>
    <w:p w:rsidR="00D941FE" w:rsidRPr="00DC2C09" w:rsidRDefault="00D941FE" w:rsidP="00D941FE">
      <w:pPr>
        <w:rPr>
          <w:rFonts w:ascii="Cambria" w:hAnsi="Cambria"/>
        </w:rPr>
      </w:pPr>
      <w:proofErr w:type="gramStart"/>
      <w:r w:rsidRPr="00DC2C09">
        <w:rPr>
          <w:rFonts w:ascii="Cambria" w:hAnsi="Cambria"/>
        </w:rPr>
        <w:t>sequencing</w:t>
      </w:r>
      <w:proofErr w:type="gramEnd"/>
      <w:r w:rsidRPr="00DC2C09">
        <w:rPr>
          <w:rFonts w:ascii="Cambria" w:hAnsi="Cambria"/>
        </w:rPr>
        <w:t xml:space="preserve"> read generated by a paired-end sequencing run and mapped at a position on the reference sequence which is greater than the mapping position of the other read in the pair</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 xml:space="preserve"> [2,3]</w:t>
      </w:r>
    </w:p>
    <w:p w:rsidR="00D941FE" w:rsidRPr="00DC2C09" w:rsidRDefault="00D941FE" w:rsidP="00D941FE">
      <w:pPr>
        <w:rPr>
          <w:rFonts w:ascii="Cambria" w:hAnsi="Cambria"/>
          <w:b/>
        </w:rPr>
      </w:pPr>
      <w:r w:rsidRPr="00DC2C09">
        <w:rPr>
          <w:rFonts w:ascii="Cambria" w:hAnsi="Cambria"/>
          <w:b/>
        </w:rPr>
        <w:t>SAM</w:t>
      </w:r>
    </w:p>
    <w:p w:rsidR="00D941FE" w:rsidRPr="00DC2C09" w:rsidRDefault="00D941FE" w:rsidP="00D941FE">
      <w:pPr>
        <w:rPr>
          <w:rFonts w:ascii="Cambria" w:hAnsi="Cambria"/>
        </w:rPr>
      </w:pPr>
      <w:r w:rsidRPr="00DC2C09">
        <w:rPr>
          <w:rFonts w:ascii="Cambria" w:hAnsi="Cambria"/>
        </w:rPr>
        <w:t>GIR that is human readable and includes FASTQ, alignment and analysis information</w:t>
      </w:r>
      <w:r w:rsidRPr="00DC2C09">
        <w:rPr>
          <w:rFonts w:ascii="Cambria" w:hAnsi="Cambria"/>
          <w:vertAlign w:val="superscript"/>
        </w:rPr>
        <w:footnoteReference w:id="23"/>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lastRenderedPageBreak/>
        <w:t>[2]</w:t>
      </w:r>
    </w:p>
    <w:p w:rsidR="00D941FE" w:rsidRPr="00DC2C09" w:rsidRDefault="00D941FE" w:rsidP="00D941FE">
      <w:pPr>
        <w:rPr>
          <w:rFonts w:ascii="Cambria" w:hAnsi="Cambria"/>
          <w:color w:val="000000" w:themeColor="text1"/>
        </w:rPr>
      </w:pPr>
      <w:proofErr w:type="gramStart"/>
      <w:r w:rsidRPr="00DC2C09">
        <w:rPr>
          <w:rFonts w:ascii="Cambria" w:hAnsi="Cambria"/>
          <w:b/>
          <w:color w:val="000000" w:themeColor="text1"/>
        </w:rPr>
        <w:t>second</w:t>
      </w:r>
      <w:proofErr w:type="gramEnd"/>
      <w:r w:rsidRPr="00DC2C09">
        <w:rPr>
          <w:rFonts w:ascii="Cambria" w:hAnsi="Cambria"/>
          <w:b/>
          <w:color w:val="000000" w:themeColor="text1"/>
        </w:rPr>
        <w:t xml:space="preserve"> end</w:t>
      </w:r>
    </w:p>
    <w:p w:rsidR="00D941FE" w:rsidRPr="00DC2C09" w:rsidRDefault="00D941FE" w:rsidP="00D941FE">
      <w:pPr>
        <w:rPr>
          <w:rFonts w:ascii="Cambria" w:hAnsi="Cambria"/>
          <w:b/>
          <w:color w:val="000000" w:themeColor="text1"/>
        </w:rPr>
      </w:pPr>
      <w:proofErr w:type="gramStart"/>
      <w:r w:rsidRPr="00DC2C09">
        <w:rPr>
          <w:rFonts w:ascii="Cambria" w:hAnsi="Cambria"/>
          <w:b/>
          <w:color w:val="000000" w:themeColor="text1"/>
        </w:rPr>
        <w:t>read</w:t>
      </w:r>
      <w:proofErr w:type="gramEnd"/>
      <w:r w:rsidRPr="00DC2C09">
        <w:rPr>
          <w:rFonts w:ascii="Cambria" w:hAnsi="Cambria"/>
          <w:b/>
          <w:color w:val="000000" w:themeColor="text1"/>
        </w:rPr>
        <w:t xml:space="preserve"> 2</w:t>
      </w:r>
    </w:p>
    <w:p w:rsidR="00D941FE" w:rsidRPr="00DC2C09" w:rsidRDefault="00D941FE" w:rsidP="00D941FE">
      <w:pPr>
        <w:rPr>
          <w:rFonts w:ascii="Cambria" w:hAnsi="Cambria"/>
        </w:rPr>
      </w:pPr>
      <w:proofErr w:type="gramStart"/>
      <w:r w:rsidRPr="00DC2C09">
        <w:rPr>
          <w:rFonts w:ascii="Cambria" w:hAnsi="Cambria"/>
        </w:rPr>
        <w:t>second</w:t>
      </w:r>
      <w:proofErr w:type="gramEnd"/>
      <w:r w:rsidRPr="00DC2C09">
        <w:rPr>
          <w:rFonts w:ascii="Cambria" w:hAnsi="Cambria"/>
        </w:rPr>
        <w:t xml:space="preserve"> </w:t>
      </w:r>
      <w:r w:rsidRPr="00DC2C09">
        <w:rPr>
          <w:rFonts w:ascii="Cambria" w:hAnsi="Cambria"/>
          <w:color w:val="00000A"/>
        </w:rPr>
        <w:t>segment</w:t>
      </w:r>
      <w:r w:rsidRPr="00DC2C09">
        <w:rPr>
          <w:rFonts w:ascii="Cambria" w:hAnsi="Cambria"/>
        </w:rPr>
        <w:t xml:space="preserve"> of a paired-end template</w:t>
      </w:r>
      <w:r w:rsidRPr="00DC2C09">
        <w:rPr>
          <w:rStyle w:val="FootnoteReference"/>
          <w:rFonts w:ascii="Cambria" w:hAnsi="Cambria"/>
        </w:rPr>
        <w:footnoteReference w:id="24"/>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[1,2,3,5]</w:t>
      </w:r>
    </w:p>
    <w:p w:rsidR="00D941FE" w:rsidRPr="00DC2C09" w:rsidRDefault="00D941FE" w:rsidP="00D941FE">
      <w:pPr>
        <w:rPr>
          <w:rFonts w:ascii="Cambria" w:hAnsi="Cambria"/>
          <w:color w:val="000000" w:themeColor="text1"/>
        </w:rPr>
      </w:pPr>
      <w:proofErr w:type="gramStart"/>
      <w:r w:rsidRPr="00DC2C09">
        <w:rPr>
          <w:rFonts w:ascii="Cambria" w:hAnsi="Cambria"/>
          <w:b/>
          <w:color w:val="000000" w:themeColor="text1"/>
        </w:rPr>
        <w:t>sequencing</w:t>
      </w:r>
      <w:proofErr w:type="gramEnd"/>
      <w:r w:rsidRPr="00DC2C09">
        <w:rPr>
          <w:rFonts w:ascii="Cambria" w:hAnsi="Cambria"/>
          <w:b/>
          <w:color w:val="000000" w:themeColor="text1"/>
        </w:rPr>
        <w:t xml:space="preserve"> read</w:t>
      </w:r>
    </w:p>
    <w:p w:rsidR="00D941FE" w:rsidRPr="00DC2C09" w:rsidRDefault="00D941FE" w:rsidP="00D941FE">
      <w:pPr>
        <w:rPr>
          <w:rFonts w:ascii="Cambria" w:hAnsi="Cambria"/>
          <w:b/>
          <w:color w:val="00000A"/>
        </w:rPr>
      </w:pPr>
      <w:proofErr w:type="gramStart"/>
      <w:r w:rsidRPr="00DC2C09">
        <w:rPr>
          <w:rFonts w:ascii="Cambria" w:hAnsi="Cambria"/>
          <w:b/>
          <w:color w:val="00000A"/>
        </w:rPr>
        <w:t>read</w:t>
      </w:r>
      <w:proofErr w:type="gramEnd"/>
    </w:p>
    <w:p w:rsidR="00D941FE" w:rsidRPr="00DC2C09" w:rsidRDefault="00D941FE" w:rsidP="00D941FE">
      <w:pPr>
        <w:rPr>
          <w:rFonts w:ascii="Cambria" w:hAnsi="Cambria"/>
          <w:color w:val="00000A"/>
        </w:rPr>
      </w:pPr>
      <w:proofErr w:type="gramStart"/>
      <w:r w:rsidRPr="00DC2C09">
        <w:rPr>
          <w:rFonts w:ascii="Cambria" w:hAnsi="Cambria"/>
          <w:color w:val="00000A"/>
        </w:rPr>
        <w:t>readout</w:t>
      </w:r>
      <w:proofErr w:type="gramEnd"/>
      <w:r w:rsidRPr="00DC2C09">
        <w:rPr>
          <w:rFonts w:ascii="Cambria" w:hAnsi="Cambria"/>
          <w:color w:val="00000A"/>
        </w:rPr>
        <w:t>, by a specific technology more or less prone to errors, of a continuous part of a nucleic acid molecule extracted from an organic sample</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rPr>
          <w:rFonts w:ascii="Cambria" w:hAnsi="Cambria"/>
        </w:rPr>
      </w:pPr>
      <w:proofErr w:type="gramStart"/>
      <w:r w:rsidRPr="00DC2C09">
        <w:rPr>
          <w:rFonts w:ascii="Cambria" w:hAnsi="Cambria"/>
          <w:b/>
        </w:rPr>
        <w:t>single-end</w:t>
      </w:r>
      <w:proofErr w:type="gramEnd"/>
      <w:r w:rsidRPr="00DC2C09">
        <w:rPr>
          <w:rFonts w:ascii="Cambria" w:hAnsi="Cambria"/>
          <w:b/>
        </w:rPr>
        <w:t xml:space="preserve"> read</w:t>
      </w:r>
    </w:p>
    <w:p w:rsidR="00D941FE" w:rsidRPr="00DC2C09" w:rsidRDefault="00D941FE" w:rsidP="00D941FE">
      <w:pPr>
        <w:rPr>
          <w:rFonts w:ascii="Cambria" w:hAnsi="Cambria"/>
        </w:rPr>
      </w:pPr>
      <w:proofErr w:type="gramStart"/>
      <w:r w:rsidRPr="00DC2C09">
        <w:rPr>
          <w:rFonts w:ascii="Cambria" w:hAnsi="Cambria"/>
        </w:rPr>
        <w:t>tuple</w:t>
      </w:r>
      <w:proofErr w:type="gramEnd"/>
      <w:r w:rsidRPr="00DC2C09">
        <w:rPr>
          <w:rFonts w:ascii="Cambria" w:hAnsi="Cambria"/>
        </w:rPr>
        <w:t xml:space="preserve"> made of one segment</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rPr>
          <w:rFonts w:ascii="Cambria" w:hAnsi="Cambria"/>
          <w:b/>
        </w:rPr>
      </w:pPr>
      <w:proofErr w:type="gramStart"/>
      <w:r w:rsidRPr="00DC2C09">
        <w:rPr>
          <w:rFonts w:ascii="Cambria" w:hAnsi="Cambria"/>
          <w:b/>
        </w:rPr>
        <w:t>soft</w:t>
      </w:r>
      <w:proofErr w:type="gramEnd"/>
      <w:r w:rsidRPr="00DC2C09">
        <w:rPr>
          <w:rFonts w:ascii="Cambria" w:hAnsi="Cambria"/>
          <w:b/>
        </w:rPr>
        <w:t xml:space="preserve"> clip</w:t>
      </w:r>
    </w:p>
    <w:p w:rsidR="00D941FE" w:rsidRPr="00DC2C09" w:rsidRDefault="00D941FE" w:rsidP="00D941FE">
      <w:pPr>
        <w:rPr>
          <w:rFonts w:ascii="Cambria" w:hAnsi="Cambria"/>
          <w:b/>
        </w:rPr>
      </w:pPr>
      <w:proofErr w:type="gramStart"/>
      <w:r w:rsidRPr="00DC2C09">
        <w:rPr>
          <w:rFonts w:ascii="Cambria" w:hAnsi="Cambria"/>
          <w:b/>
        </w:rPr>
        <w:t>soft</w:t>
      </w:r>
      <w:proofErr w:type="gramEnd"/>
      <w:r w:rsidRPr="00DC2C09">
        <w:rPr>
          <w:rFonts w:ascii="Cambria" w:hAnsi="Cambria"/>
          <w:b/>
        </w:rPr>
        <w:t xml:space="preserve"> clipped bases</w:t>
      </w:r>
    </w:p>
    <w:p w:rsidR="00D941FE" w:rsidRPr="00DC2C09" w:rsidRDefault="00D941FE" w:rsidP="00D941FE">
      <w:pPr>
        <w:rPr>
          <w:rFonts w:ascii="Cambria" w:hAnsi="Cambria"/>
          <w:sz w:val="24"/>
          <w:lang w:eastAsia="en-GB"/>
        </w:rPr>
      </w:pPr>
      <w:proofErr w:type="gramStart"/>
      <w:r w:rsidRPr="00DC2C09">
        <w:rPr>
          <w:rFonts w:ascii="Cambria" w:hAnsi="Cambria"/>
        </w:rPr>
        <w:t>bases</w:t>
      </w:r>
      <w:proofErr w:type="gramEnd"/>
      <w:r w:rsidRPr="00DC2C09">
        <w:rPr>
          <w:rFonts w:ascii="Cambria" w:hAnsi="Cambria"/>
        </w:rPr>
        <w:t xml:space="preserve"> at either side of the read that have been ignored during the alignment process</w:t>
      </w:r>
      <w:r w:rsidRPr="00DC2C09">
        <w:rPr>
          <w:rStyle w:val="FootnoteReference"/>
          <w:rFonts w:ascii="Cambria" w:hAnsi="Cambria"/>
        </w:rPr>
        <w:footnoteReference w:id="25"/>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w:t>
      </w:r>
    </w:p>
    <w:p w:rsidR="00D941FE" w:rsidRPr="00DC2C09" w:rsidRDefault="00D941FE" w:rsidP="00D941FE">
      <w:pPr>
        <w:rPr>
          <w:rFonts w:ascii="Cambria" w:hAnsi="Cambria"/>
          <w:b/>
        </w:rPr>
      </w:pPr>
      <w:proofErr w:type="gramStart"/>
      <w:r w:rsidRPr="00DC2C09">
        <w:rPr>
          <w:rFonts w:ascii="Cambria" w:hAnsi="Cambria"/>
          <w:b/>
        </w:rPr>
        <w:t>spliced</w:t>
      </w:r>
      <w:proofErr w:type="gramEnd"/>
      <w:r w:rsidRPr="00DC2C09">
        <w:rPr>
          <w:rFonts w:ascii="Cambria" w:hAnsi="Cambria"/>
          <w:b/>
        </w:rPr>
        <w:t xml:space="preserve"> read</w:t>
      </w:r>
    </w:p>
    <w:p w:rsidR="00D941FE" w:rsidRDefault="00D941FE" w:rsidP="00D941FE">
      <w:pPr>
        <w:rPr>
          <w:rFonts w:ascii="Cambria" w:hAnsi="Cambria"/>
        </w:rPr>
      </w:pPr>
      <w:proofErr w:type="gramStart"/>
      <w:r w:rsidRPr="00DC2C09">
        <w:rPr>
          <w:rFonts w:ascii="Cambria" w:hAnsi="Cambria"/>
        </w:rPr>
        <w:t>aligned</w:t>
      </w:r>
      <w:proofErr w:type="gramEnd"/>
      <w:r w:rsidRPr="00DC2C09">
        <w:rPr>
          <w:rFonts w:ascii="Cambria" w:hAnsi="Cambria"/>
        </w:rPr>
        <w:t xml:space="preserve"> read which as a consequence of biological splicing covers non-continuous portions of the reference genome</w:t>
      </w:r>
      <w:r w:rsidRPr="00DC2C09">
        <w:rPr>
          <w:rStyle w:val="FootnoteReference"/>
          <w:rFonts w:ascii="Cambria" w:hAnsi="Cambria"/>
        </w:rPr>
        <w:footnoteReference w:id="26"/>
      </w:r>
    </w:p>
    <w:p w:rsidR="00D941FE" w:rsidRPr="00FC3DD9" w:rsidRDefault="00D941FE" w:rsidP="00D941FE">
      <w:pPr>
        <w:pStyle w:val="TOC3"/>
        <w:ind w:left="0"/>
        <w:rPr>
          <w:b/>
        </w:rPr>
      </w:pPr>
    </w:p>
    <w:p w:rsidR="00D941FE" w:rsidRPr="00FC3DD9" w:rsidRDefault="00D941FE" w:rsidP="00D941FE">
      <w:pPr>
        <w:widowControl/>
        <w:numPr>
          <w:ilvl w:val="0"/>
          <w:numId w:val="30"/>
        </w:numPr>
        <w:spacing w:after="0" w:line="240" w:lineRule="auto"/>
        <w:jc w:val="both"/>
      </w:pPr>
      <w:r>
        <w:t>[2]</w:t>
      </w:r>
    </w:p>
    <w:p w:rsidR="00D941FE" w:rsidRDefault="00D941FE" w:rsidP="00D941FE">
      <w:pPr>
        <w:pStyle w:val="TOC3"/>
        <w:ind w:left="0"/>
      </w:pPr>
      <w:r>
        <w:t>split alignment</w:t>
      </w:r>
    </w:p>
    <w:p w:rsidR="00D941FE" w:rsidRPr="00FC3DD9" w:rsidRDefault="00D941FE" w:rsidP="00D941FE">
      <w:proofErr w:type="gramStart"/>
      <w:r>
        <w:t>aligned</w:t>
      </w:r>
      <w:proofErr w:type="gramEnd"/>
      <w:r>
        <w:t xml:space="preserve"> paired-end read whose ends are encoded in two different genomic records</w:t>
      </w:r>
    </w:p>
    <w:p w:rsidR="00D941FE" w:rsidRPr="00DC2C09" w:rsidRDefault="00D941FE" w:rsidP="00D941FE">
      <w:pPr>
        <w:rPr>
          <w:rFonts w:ascii="Cambria" w:hAnsi="Cambri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lastRenderedPageBreak/>
        <w:t>[1,5]</w:t>
      </w:r>
    </w:p>
    <w:p w:rsidR="00D941FE" w:rsidRPr="00DC2C09" w:rsidRDefault="00D941FE" w:rsidP="00D941FE">
      <w:pPr>
        <w:rPr>
          <w:rFonts w:ascii="Cambria" w:hAnsi="Cambria"/>
          <w:b/>
          <w:color w:val="00000A"/>
        </w:rPr>
      </w:pPr>
      <w:proofErr w:type="gramStart"/>
      <w:r w:rsidRPr="00DC2C09">
        <w:rPr>
          <w:rFonts w:ascii="Cambria" w:hAnsi="Cambria"/>
          <w:b/>
          <w:color w:val="00000A"/>
        </w:rPr>
        <w:t>syntax</w:t>
      </w:r>
      <w:proofErr w:type="gramEnd"/>
      <w:r w:rsidRPr="00DC2C09">
        <w:rPr>
          <w:rFonts w:ascii="Cambria" w:hAnsi="Cambria"/>
          <w:b/>
          <w:color w:val="00000A"/>
        </w:rPr>
        <w:t xml:space="preserve"> field</w:t>
      </w:r>
    </w:p>
    <w:p w:rsidR="00D941FE" w:rsidRPr="00DC2C09" w:rsidRDefault="00D941FE" w:rsidP="00D941FE">
      <w:pPr>
        <w:rPr>
          <w:rFonts w:ascii="Cambria" w:hAnsi="Cambria"/>
          <w:color w:val="00000A"/>
        </w:rPr>
      </w:pPr>
      <w:proofErr w:type="gramStart"/>
      <w:r w:rsidRPr="00DC2C09">
        <w:rPr>
          <w:rFonts w:ascii="Cambria" w:hAnsi="Cambria"/>
          <w:color w:val="00000A"/>
        </w:rPr>
        <w:t>element</w:t>
      </w:r>
      <w:proofErr w:type="gramEnd"/>
      <w:r w:rsidRPr="00DC2C09">
        <w:rPr>
          <w:rFonts w:ascii="Cambria" w:hAnsi="Cambria"/>
          <w:color w:val="00000A"/>
        </w:rPr>
        <w:t xml:space="preserve"> of data represented in the data format</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p>
    <w:p w:rsidR="00D941FE" w:rsidRPr="00DC2C09" w:rsidRDefault="00D941FE" w:rsidP="00D941FE">
      <w:pPr>
        <w:rPr>
          <w:rFonts w:ascii="Cambria" w:hAnsi="Cambria"/>
          <w:b/>
          <w:color w:val="00000A"/>
        </w:rPr>
      </w:pPr>
      <w:proofErr w:type="gramStart"/>
      <w:r w:rsidRPr="00DC2C09">
        <w:rPr>
          <w:rFonts w:ascii="Cambria" w:hAnsi="Cambria"/>
          <w:b/>
          <w:color w:val="00000A"/>
        </w:rPr>
        <w:t>substitution</w:t>
      </w:r>
      <w:proofErr w:type="gramEnd"/>
    </w:p>
    <w:p w:rsidR="00D941FE" w:rsidRPr="00DC2C09" w:rsidRDefault="00D941FE" w:rsidP="00D941FE">
      <w:pPr>
        <w:rPr>
          <w:rFonts w:ascii="Cambria" w:hAnsi="Cambria"/>
          <w:color w:val="00000A"/>
        </w:rPr>
      </w:pPr>
      <w:proofErr w:type="gramStart"/>
      <w:r w:rsidRPr="00DC2C09">
        <w:rPr>
          <w:rFonts w:ascii="Cambria" w:hAnsi="Cambria"/>
          <w:color w:val="00000A"/>
        </w:rPr>
        <w:t>edit</w:t>
      </w:r>
      <w:proofErr w:type="gramEnd"/>
      <w:r w:rsidRPr="00DC2C09">
        <w:rPr>
          <w:rFonts w:ascii="Cambria" w:hAnsi="Cambria"/>
          <w:color w:val="00000A"/>
        </w:rPr>
        <w:t xml:space="preserve"> operation by which a base is replaced by another one having different sequence</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[1,3,5]</w:t>
      </w:r>
    </w:p>
    <w:p w:rsidR="00D941FE" w:rsidRPr="00DC2C09" w:rsidRDefault="00D941FE" w:rsidP="00D941FE">
      <w:pPr>
        <w:rPr>
          <w:rFonts w:ascii="Cambria" w:hAnsi="Cambria"/>
          <w:b/>
          <w:color w:val="00000A"/>
        </w:rPr>
      </w:pPr>
      <w:proofErr w:type="gramStart"/>
      <w:r w:rsidRPr="00DC2C09">
        <w:rPr>
          <w:rFonts w:ascii="Cambria" w:hAnsi="Cambria"/>
          <w:b/>
          <w:color w:val="00000A"/>
        </w:rPr>
        <w:t>template</w:t>
      </w:r>
      <w:proofErr w:type="gramEnd"/>
    </w:p>
    <w:p w:rsidR="00D941FE" w:rsidRPr="00DC2C09" w:rsidRDefault="00D941FE" w:rsidP="00D941FE">
      <w:pPr>
        <w:rPr>
          <w:rFonts w:ascii="Cambria" w:hAnsi="Cambria"/>
          <w:color w:val="00000A"/>
        </w:rPr>
      </w:pPr>
      <w:proofErr w:type="gramStart"/>
      <w:r w:rsidRPr="00DC2C09">
        <w:rPr>
          <w:rFonts w:ascii="Cambria" w:hAnsi="Cambria"/>
          <w:color w:val="00000A"/>
        </w:rPr>
        <w:t>genomic</w:t>
      </w:r>
      <w:proofErr w:type="gramEnd"/>
      <w:r w:rsidRPr="00DC2C09">
        <w:rPr>
          <w:rFonts w:ascii="Cambria" w:hAnsi="Cambria"/>
          <w:color w:val="00000A"/>
        </w:rPr>
        <w:t xml:space="preserve"> sequence that is produced by a sequencing machine as a single unit</w:t>
      </w:r>
      <w:r w:rsidRPr="00DC2C09">
        <w:rPr>
          <w:rStyle w:val="FootnoteReference"/>
          <w:rFonts w:ascii="Cambria" w:hAnsi="Cambria"/>
          <w:color w:val="00000A"/>
        </w:rPr>
        <w:footnoteReference w:id="27"/>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rPr>
      </w:pPr>
      <w:r w:rsidRPr="00DC2C09">
        <w:rPr>
          <w:rFonts w:ascii="Cambria" w:hAnsi="Cambria"/>
        </w:rPr>
        <w:t>[2,3]</w:t>
      </w:r>
    </w:p>
    <w:p w:rsidR="00D941FE" w:rsidRPr="00DC2C09" w:rsidRDefault="00D941FE" w:rsidP="00D941FE">
      <w:pPr>
        <w:pStyle w:val="TOC3"/>
        <w:widowControl/>
        <w:numPr>
          <w:ilvl w:val="0"/>
          <w:numId w:val="30"/>
        </w:numPr>
        <w:tabs>
          <w:tab w:val="left" w:pos="284"/>
          <w:tab w:val="left" w:pos="567"/>
          <w:tab w:val="left" w:pos="720"/>
          <w:tab w:val="left" w:pos="851"/>
          <w:tab w:val="right" w:leader="dot" w:pos="9752"/>
        </w:tabs>
        <w:suppressAutoHyphens/>
        <w:spacing w:after="0" w:line="240" w:lineRule="atLeast"/>
        <w:ind w:right="500"/>
      </w:pPr>
      <w:r w:rsidRPr="00DC2C09">
        <w:t>tuple</w:t>
      </w:r>
    </w:p>
    <w:p w:rsidR="00D941FE" w:rsidRPr="00DC2C09" w:rsidRDefault="00D941FE" w:rsidP="00D941FE">
      <w:pPr>
        <w:rPr>
          <w:rFonts w:ascii="Cambria" w:hAnsi="Cambria"/>
          <w:sz w:val="24"/>
          <w:lang w:eastAsia="en-GB"/>
        </w:rPr>
      </w:pPr>
      <w:proofErr w:type="gramStart"/>
      <w:r w:rsidRPr="00DC2C09">
        <w:rPr>
          <w:rFonts w:ascii="Cambria" w:hAnsi="Cambria"/>
        </w:rPr>
        <w:t>collection</w:t>
      </w:r>
      <w:proofErr w:type="gramEnd"/>
      <w:r w:rsidRPr="00DC2C09">
        <w:rPr>
          <w:rFonts w:ascii="Cambria" w:hAnsi="Cambria"/>
        </w:rPr>
        <w:t xml:space="preserve"> of one or more segments</w:t>
      </w:r>
      <w:r w:rsidRPr="00DC2C09">
        <w:rPr>
          <w:rStyle w:val="FootnoteReference"/>
          <w:rFonts w:ascii="Cambria" w:hAnsi="Cambria"/>
        </w:rPr>
        <w:footnoteReference w:id="28"/>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[1,5]</w:t>
      </w:r>
    </w:p>
    <w:p w:rsidR="00D941FE" w:rsidRPr="00DC2C09" w:rsidRDefault="00D941FE" w:rsidP="00D941FE">
      <w:pPr>
        <w:rPr>
          <w:rFonts w:ascii="Cambria" w:hAnsi="Cambria"/>
          <w:b/>
          <w:color w:val="00000A"/>
        </w:rPr>
      </w:pPr>
      <w:proofErr w:type="gramStart"/>
      <w:r w:rsidRPr="00DC2C09">
        <w:rPr>
          <w:rFonts w:ascii="Cambria" w:hAnsi="Cambria"/>
          <w:b/>
          <w:color w:val="00000A"/>
        </w:rPr>
        <w:t>transport</w:t>
      </w:r>
      <w:proofErr w:type="gramEnd"/>
      <w:r w:rsidRPr="00DC2C09">
        <w:rPr>
          <w:rFonts w:ascii="Cambria" w:hAnsi="Cambria"/>
          <w:b/>
          <w:color w:val="00000A"/>
        </w:rPr>
        <w:t xml:space="preserve"> format</w:t>
      </w:r>
    </w:p>
    <w:p w:rsidR="00D941FE" w:rsidRPr="00DC2C09" w:rsidRDefault="00D941FE" w:rsidP="00D941FE">
      <w:pPr>
        <w:rPr>
          <w:rFonts w:ascii="Cambria" w:hAnsi="Cambria"/>
          <w:color w:val="00000A"/>
        </w:rPr>
      </w:pPr>
      <w:proofErr w:type="gramStart"/>
      <w:r w:rsidRPr="00DC2C09">
        <w:rPr>
          <w:rFonts w:ascii="Cambria" w:hAnsi="Cambria"/>
          <w:color w:val="00000A"/>
        </w:rPr>
        <w:t>set</w:t>
      </w:r>
      <w:proofErr w:type="gramEnd"/>
      <w:r w:rsidRPr="00DC2C09">
        <w:rPr>
          <w:rFonts w:ascii="Cambria" w:hAnsi="Cambria"/>
          <w:color w:val="00000A"/>
        </w:rPr>
        <w:t xml:space="preserve"> of data structures for the transport of coded information</w:t>
      </w:r>
    </w:p>
    <w:p w:rsidR="00D941FE" w:rsidRPr="00DC2C09" w:rsidRDefault="00D941FE" w:rsidP="00D941FE">
      <w:pPr>
        <w:rPr>
          <w:rFonts w:ascii="Cambria" w:hAnsi="Cambria"/>
          <w:color w:val="00000A"/>
        </w:rPr>
      </w:pPr>
    </w:p>
    <w:p w:rsidR="00D941FE" w:rsidRPr="00DC2C09" w:rsidRDefault="00D941FE" w:rsidP="00D941FE">
      <w:pPr>
        <w:widowControl/>
        <w:numPr>
          <w:ilvl w:val="0"/>
          <w:numId w:val="30"/>
        </w:numPr>
        <w:spacing w:after="0" w:line="240" w:lineRule="auto"/>
        <w:jc w:val="both"/>
        <w:rPr>
          <w:rFonts w:ascii="Cambria" w:hAnsi="Cambria"/>
          <w:color w:val="00000A"/>
        </w:rPr>
      </w:pPr>
      <w:r w:rsidRPr="00DC2C09">
        <w:rPr>
          <w:rFonts w:ascii="Cambria" w:hAnsi="Cambria"/>
          <w:color w:val="00000A"/>
        </w:rPr>
        <w:t>[1,5]</w:t>
      </w:r>
    </w:p>
    <w:p w:rsidR="00D941FE" w:rsidRPr="00DC2C09" w:rsidRDefault="00D941FE" w:rsidP="00D941FE">
      <w:pPr>
        <w:rPr>
          <w:rFonts w:ascii="Cambria" w:hAnsi="Cambria"/>
          <w:b/>
          <w:color w:val="00000A"/>
        </w:rPr>
      </w:pPr>
      <w:proofErr w:type="gramStart"/>
      <w:r w:rsidRPr="00DC2C09">
        <w:rPr>
          <w:rFonts w:ascii="Cambria" w:hAnsi="Cambria"/>
          <w:b/>
          <w:color w:val="00000A"/>
        </w:rPr>
        <w:t>variable</w:t>
      </w:r>
      <w:proofErr w:type="gramEnd"/>
    </w:p>
    <w:p w:rsidR="00D941FE" w:rsidRPr="00DC2C09" w:rsidRDefault="00D941FE" w:rsidP="00D941FE">
      <w:pPr>
        <w:rPr>
          <w:rFonts w:ascii="Cambria" w:hAnsi="Cambria"/>
          <w:color w:val="00000A"/>
        </w:rPr>
      </w:pPr>
      <w:proofErr w:type="gramStart"/>
      <w:r w:rsidRPr="00DC2C09">
        <w:rPr>
          <w:rFonts w:ascii="Cambria" w:hAnsi="Cambria"/>
          <w:color w:val="00000A"/>
        </w:rPr>
        <w:t>parameter</w:t>
      </w:r>
      <w:proofErr w:type="gramEnd"/>
      <w:r w:rsidRPr="00DC2C09">
        <w:rPr>
          <w:rFonts w:ascii="Cambria" w:hAnsi="Cambria"/>
          <w:color w:val="00000A"/>
        </w:rPr>
        <w:t xml:space="preserve"> either inferred from syntax fields or locally defined in a process description</w:t>
      </w:r>
    </w:p>
    <w:p w:rsidR="00D941FE" w:rsidRPr="00DC2C09" w:rsidRDefault="00D941FE" w:rsidP="00D941FE">
      <w:pPr>
        <w:rPr>
          <w:rFonts w:ascii="Cambria" w:hAnsi="Cambria"/>
        </w:rPr>
      </w:pPr>
    </w:p>
    <w:p w:rsidR="00960A19" w:rsidRPr="00D941FE" w:rsidRDefault="00960A19" w:rsidP="00CB6FF9">
      <w:pPr>
        <w:widowControl/>
        <w:spacing w:after="0" w:line="240" w:lineRule="auto"/>
        <w:rPr>
          <w:rFonts w:ascii="Times New Roman" w:eastAsia="SimSun" w:hAnsi="Times New Roman"/>
          <w:sz w:val="24"/>
          <w:szCs w:val="24"/>
          <w:lang w:eastAsia="zh-CN"/>
        </w:rPr>
      </w:pPr>
    </w:p>
    <w:sectPr w:rsidR="00960A19" w:rsidRPr="00D941FE"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D22" w:rsidRDefault="000D7D22" w:rsidP="00717E1B">
      <w:pPr>
        <w:spacing w:after="0" w:line="240" w:lineRule="auto"/>
      </w:pPr>
      <w:r>
        <w:separator/>
      </w:r>
    </w:p>
  </w:endnote>
  <w:endnote w:type="continuationSeparator" w:id="0">
    <w:p w:rsidR="000D7D22" w:rsidRDefault="000D7D22"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1"/>
    <w:family w:val="roman"/>
    <w:notTrueType/>
    <w:pitch w:val="variable"/>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D22" w:rsidRDefault="000D7D22" w:rsidP="00717E1B">
      <w:pPr>
        <w:spacing w:after="0" w:line="240" w:lineRule="auto"/>
      </w:pPr>
      <w:r>
        <w:separator/>
      </w:r>
    </w:p>
  </w:footnote>
  <w:footnote w:type="continuationSeparator" w:id="0">
    <w:p w:rsidR="000D7D22" w:rsidRDefault="000D7D22" w:rsidP="00717E1B">
      <w:pPr>
        <w:spacing w:after="0" w:line="240" w:lineRule="auto"/>
      </w:pPr>
      <w:r>
        <w:continuationSeparator/>
      </w:r>
    </w:p>
  </w:footnote>
  <w:footnote w:id="1">
    <w:p w:rsidR="00D941FE" w:rsidRDefault="00D941FE" w:rsidP="00D941FE">
      <w:pPr>
        <w:pStyle w:val="FootnoteText"/>
      </w:pPr>
      <w:r>
        <w:rPr>
          <w:rStyle w:val="FootnoteReference"/>
        </w:rPr>
        <w:footnoteRef/>
      </w:r>
      <w:r>
        <w:t xml:space="preserve"> </w:t>
      </w:r>
      <w:r w:rsidRPr="00BC6D1F">
        <w:rPr>
          <w:rFonts w:ascii="Cambria" w:hAnsi="Cambria"/>
          <w:lang w:val="en-US" w:eastAsia="en-US"/>
        </w:rPr>
        <w:t>An Access Unit contains Genomic Records b</w:t>
      </w:r>
      <w:r>
        <w:rPr>
          <w:rFonts w:ascii="Cambria" w:hAnsi="Cambria"/>
          <w:lang w:val="en-US" w:eastAsia="en-US"/>
        </w:rPr>
        <w:t>elonging to the same Data Class</w:t>
      </w:r>
    </w:p>
  </w:footnote>
  <w:footnote w:id="2">
    <w:p w:rsidR="00D941FE" w:rsidRDefault="00D941FE" w:rsidP="00D941FE">
      <w:pPr>
        <w:pStyle w:val="FootnoteText"/>
        <w:rPr>
          <w:lang w:val="en-US"/>
        </w:rPr>
      </w:pPr>
      <w:r>
        <w:rPr>
          <w:rStyle w:val="FootnoteReference"/>
        </w:rPr>
        <w:footnoteRef/>
      </w:r>
      <w:r>
        <w:t xml:space="preserve"> </w:t>
      </w:r>
      <w:r w:rsidRPr="008B6676">
        <w:rPr>
          <w:rFonts w:ascii="Cambria" w:hAnsi="Cambria"/>
          <w:lang w:val="en-US" w:eastAsia="en-US"/>
        </w:rPr>
        <w:t>An alignment is described in terms of a position within the reference, the strand of the reference, and a set of edit operations (matches, mismatches, insertions and deletions, clipping of the sequence ends and splicing information) needed to turn the first sequence into the second.</w:t>
      </w:r>
    </w:p>
  </w:footnote>
  <w:footnote w:id="3">
    <w:p w:rsidR="00D941FE" w:rsidRDefault="00D941FE" w:rsidP="00D941FE">
      <w:pPr>
        <w:pStyle w:val="FootnoteText"/>
      </w:pPr>
      <w:r>
        <w:rPr>
          <w:rStyle w:val="FootnoteReference"/>
        </w:rPr>
        <w:footnoteRef/>
      </w:r>
      <w:r>
        <w:t xml:space="preserve"> </w:t>
      </w:r>
      <w:r w:rsidRPr="007D5220">
        <w:rPr>
          <w:rFonts w:ascii="Cambria" w:hAnsi="Cambria"/>
          <w:lang w:val="en-US" w:eastAsia="en-US"/>
        </w:rPr>
        <w:t>Several definitions have been used by different programs, the ones referred to here is the one used in SAM. It encodes a set of edit operations (matches, mismatches, insertions and deletions, clipping of the sequence ends and splicing information) needed to turn the sequencing read into the reference</w:t>
      </w:r>
      <w:r>
        <w:rPr>
          <w:rFonts w:ascii="Cambria" w:hAnsi="Cambria"/>
          <w:lang w:val="en-US" w:eastAsia="en-US"/>
        </w:rPr>
        <w:t>.</w:t>
      </w:r>
    </w:p>
  </w:footnote>
  <w:footnote w:id="4">
    <w:p w:rsidR="00D941FE" w:rsidRDefault="00D941FE" w:rsidP="00D941FE">
      <w:pPr>
        <w:pStyle w:val="FootnoteText"/>
      </w:pPr>
      <w:r>
        <w:rPr>
          <w:rStyle w:val="FootnoteReference"/>
        </w:rPr>
        <w:footnoteRef/>
      </w:r>
      <w:r>
        <w:t xml:space="preserve"> </w:t>
      </w:r>
      <w:r>
        <w:rPr>
          <w:rFonts w:ascii="Cambria" w:hAnsi="Cambria"/>
          <w:lang w:val="en-US" w:eastAsia="en-US"/>
        </w:rPr>
        <w:t>From “contiguous”.</w:t>
      </w:r>
    </w:p>
  </w:footnote>
  <w:footnote w:id="5">
    <w:p w:rsidR="00D941FE" w:rsidRDefault="00D941FE" w:rsidP="00D941FE">
      <w:pPr>
        <w:pStyle w:val="FootnoteText"/>
        <w:rPr>
          <w:rFonts w:ascii="Cambria" w:hAnsi="Cambria"/>
          <w:szCs w:val="22"/>
          <w:lang w:val="en-US" w:eastAsia="en-US"/>
        </w:rPr>
      </w:pPr>
      <w:r>
        <w:rPr>
          <w:rStyle w:val="FootnoteReference"/>
        </w:rPr>
        <w:footnoteRef/>
      </w:r>
      <w:r>
        <w:t xml:space="preserve"> Datasets shall be as specified in ISO/IEC 23092-1.</w:t>
      </w:r>
    </w:p>
  </w:footnote>
  <w:footnote w:id="6">
    <w:p w:rsidR="00D941FE" w:rsidRDefault="00D941FE" w:rsidP="00D941FE">
      <w:pPr>
        <w:pStyle w:val="FootnoteText"/>
        <w:rPr>
          <w:lang w:val="en-US"/>
        </w:rPr>
      </w:pPr>
      <w:r>
        <w:rPr>
          <w:rStyle w:val="FootnoteReference"/>
        </w:rPr>
        <w:footnoteRef/>
      </w:r>
      <w:r>
        <w:t xml:space="preserve"> Datasets shall be specified in ISO/IEC 23092-2. </w:t>
      </w:r>
      <w:r>
        <w:rPr>
          <w:lang w:val="en-US"/>
        </w:rPr>
        <w:t xml:space="preserve">Among other things, E-CIGAR enables the unambiguous representation of substitutions, spliced reads and splice </w:t>
      </w:r>
      <w:proofErr w:type="spellStart"/>
      <w:r>
        <w:rPr>
          <w:lang w:val="en-US"/>
        </w:rPr>
        <w:t>strandedness</w:t>
      </w:r>
      <w:proofErr w:type="spellEnd"/>
      <w:r>
        <w:rPr>
          <w:lang w:val="en-US"/>
        </w:rPr>
        <w:t>.</w:t>
      </w:r>
    </w:p>
  </w:footnote>
  <w:footnote w:id="7">
    <w:p w:rsidR="00D941FE" w:rsidRPr="00F163B3" w:rsidRDefault="00D941FE" w:rsidP="00D941FE">
      <w:pPr>
        <w:pStyle w:val="FootnoteText"/>
      </w:pPr>
      <w:r>
        <w:rPr>
          <w:rStyle w:val="FootnoteReference"/>
        </w:rPr>
        <w:footnoteRef/>
      </w:r>
      <w:r>
        <w:t xml:space="preserve"> </w:t>
      </w:r>
      <w:r w:rsidRPr="00F163B3">
        <w:rPr>
          <w:rFonts w:ascii="Cambria" w:hAnsi="Cambria"/>
          <w:lang w:val="en-US" w:eastAsia="en-US"/>
        </w:rPr>
        <w:t>Additional information is usually encoded in the read identifier by bioinformatics tools (such as database information by BLAST, and base calling information by Illumina software).</w:t>
      </w:r>
    </w:p>
  </w:footnote>
  <w:footnote w:id="8">
    <w:p w:rsidR="00D941FE" w:rsidRDefault="00D941FE" w:rsidP="00D941FE">
      <w:pPr>
        <w:pStyle w:val="FootnoteText"/>
      </w:pPr>
      <w:r>
        <w:rPr>
          <w:rStyle w:val="FootnoteReference"/>
        </w:rPr>
        <w:footnoteRef/>
      </w:r>
      <w:r>
        <w:t xml:space="preserve"> </w:t>
      </w:r>
      <w:r w:rsidRPr="00F163B3">
        <w:rPr>
          <w:rFonts w:ascii="Cambria" w:hAnsi="Cambria"/>
          <w:lang w:val="en-US" w:eastAsia="en-US"/>
        </w:rPr>
        <w:t>Illumina platforms usually store first and second ends in two separate files and in the same order – i.e. the n-</w:t>
      </w:r>
      <w:proofErr w:type="spellStart"/>
      <w:r w:rsidRPr="00F163B3">
        <w:rPr>
          <w:rFonts w:ascii="Cambria" w:hAnsi="Cambria"/>
          <w:lang w:val="en-US" w:eastAsia="en-US"/>
        </w:rPr>
        <w:t>th</w:t>
      </w:r>
      <w:proofErr w:type="spellEnd"/>
      <w:r w:rsidRPr="00F163B3">
        <w:rPr>
          <w:rFonts w:ascii="Cambria" w:hAnsi="Cambria"/>
          <w:lang w:val="en-US" w:eastAsia="en-US"/>
        </w:rPr>
        <w:t xml:space="preserve"> read of the first FASTQ file and the n-</w:t>
      </w:r>
      <w:proofErr w:type="spellStart"/>
      <w:r w:rsidRPr="00F163B3">
        <w:rPr>
          <w:rFonts w:ascii="Cambria" w:hAnsi="Cambria"/>
          <w:lang w:val="en-US" w:eastAsia="en-US"/>
        </w:rPr>
        <w:t>th</w:t>
      </w:r>
      <w:proofErr w:type="spellEnd"/>
      <w:r w:rsidRPr="00F163B3">
        <w:rPr>
          <w:rFonts w:ascii="Cambria" w:hAnsi="Cambria"/>
          <w:lang w:val="en-US" w:eastAsia="en-US"/>
        </w:rPr>
        <w:t xml:space="preserve"> read of the second FASTQ file belong to the same template.</w:t>
      </w:r>
    </w:p>
  </w:footnote>
  <w:footnote w:id="9">
    <w:p w:rsidR="00D941FE" w:rsidRDefault="00D941FE" w:rsidP="00D941FE">
      <w:pPr>
        <w:pStyle w:val="FootnoteText"/>
      </w:pPr>
      <w:r>
        <w:rPr>
          <w:rStyle w:val="FootnoteReference"/>
        </w:rPr>
        <w:footnoteRef/>
      </w:r>
      <w:r>
        <w:t xml:space="preserve"> </w:t>
      </w:r>
      <w:r w:rsidRPr="00894E9C">
        <w:rPr>
          <w:rFonts w:ascii="Cambria" w:hAnsi="Cambria"/>
        </w:rPr>
        <w:t>Which information is represented varies depending on the GIR</w:t>
      </w:r>
      <w:r>
        <w:rPr>
          <w:rFonts w:ascii="Cambria" w:hAnsi="Cambria"/>
        </w:rPr>
        <w:t>.</w:t>
      </w:r>
    </w:p>
  </w:footnote>
  <w:footnote w:id="10">
    <w:p w:rsidR="00D941FE" w:rsidRDefault="00D941FE" w:rsidP="00D941FE">
      <w:pPr>
        <w:pStyle w:val="FootnoteText"/>
        <w:rPr>
          <w:rFonts w:ascii="Cambria" w:hAnsi="Cambria"/>
          <w:szCs w:val="22"/>
          <w:lang w:val="en-US" w:eastAsia="en-US"/>
        </w:rPr>
      </w:pPr>
      <w:r>
        <w:rPr>
          <w:rStyle w:val="FootnoteReference"/>
        </w:rPr>
        <w:footnoteRef/>
      </w:r>
      <w:r>
        <w:t xml:space="preserve"> </w:t>
      </w:r>
      <w:r>
        <w:rPr>
          <w:lang w:val="en-US"/>
        </w:rPr>
        <w:t>The start and the end positions of a genomic range are always included in the range</w:t>
      </w:r>
    </w:p>
  </w:footnote>
  <w:footnote w:id="11">
    <w:p w:rsidR="00D941FE" w:rsidRDefault="00D941FE" w:rsidP="00D941FE">
      <w:pPr>
        <w:pStyle w:val="FootnoteText"/>
        <w:rPr>
          <w:rFonts w:ascii="Cambria" w:hAnsi="Cambria"/>
          <w:szCs w:val="22"/>
          <w:lang w:val="en-US" w:eastAsia="en-US"/>
        </w:rPr>
      </w:pPr>
      <w:r>
        <w:rPr>
          <w:rStyle w:val="FootnoteReference"/>
        </w:rPr>
        <w:footnoteRef/>
      </w:r>
      <w:r>
        <w:t xml:space="preserve"> </w:t>
      </w:r>
      <w:r>
        <w:rPr>
          <w:lang w:val="en-US"/>
        </w:rPr>
        <w:t>A base present in the aligned read and not present in the Reference Sequence (insertion) and bases preserved by the alignment process but not mapped on the Reference Sequence (soft clips) do not have mapping positions.</w:t>
      </w:r>
    </w:p>
  </w:footnote>
  <w:footnote w:id="12">
    <w:p w:rsidR="00D941FE" w:rsidRDefault="00D941FE" w:rsidP="00D941FE">
      <w:pPr>
        <w:pStyle w:val="FootnoteText"/>
        <w:rPr>
          <w:rFonts w:ascii="Cambria" w:hAnsi="Cambria"/>
          <w:szCs w:val="22"/>
          <w:lang w:val="en-US" w:eastAsia="en-US"/>
        </w:rPr>
      </w:pPr>
      <w:r>
        <w:rPr>
          <w:rStyle w:val="FootnoteReference"/>
        </w:rPr>
        <w:footnoteRef/>
      </w:r>
      <w:r>
        <w:t xml:space="preserve"> </w:t>
      </w:r>
      <w:r>
        <w:rPr>
          <w:szCs w:val="24"/>
          <w:lang w:val="en-US"/>
        </w:rPr>
        <w:t>Typically output of the sequencing process, and sequenced from one strand of a template.</w:t>
      </w:r>
    </w:p>
  </w:footnote>
  <w:footnote w:id="13">
    <w:p w:rsidR="00D941FE" w:rsidRDefault="00D941FE" w:rsidP="00D941FE">
      <w:pPr>
        <w:pStyle w:val="FootnoteText"/>
        <w:rPr>
          <w:rFonts w:ascii="Cambria" w:hAnsi="Cambria"/>
          <w:szCs w:val="22"/>
          <w:lang w:val="en-US" w:eastAsia="en-US"/>
        </w:rPr>
      </w:pPr>
      <w:r>
        <w:rPr>
          <w:rStyle w:val="FootnoteReference"/>
        </w:rPr>
        <w:footnoteRef/>
      </w:r>
      <w:r>
        <w:t xml:space="preserve"> </w:t>
      </w:r>
      <w:r>
        <w:rPr>
          <w:szCs w:val="24"/>
          <w:lang w:val="en-US"/>
        </w:rPr>
        <w:t>Typically output of the sequencing process, and sequenced from one strand of a template.</w:t>
      </w:r>
    </w:p>
  </w:footnote>
  <w:footnote w:id="14">
    <w:p w:rsidR="00D941FE" w:rsidRDefault="00D941FE" w:rsidP="00D941FE">
      <w:pPr>
        <w:pStyle w:val="FootnoteText"/>
        <w:rPr>
          <w:rFonts w:ascii="Cambria" w:hAnsi="Cambria"/>
          <w:szCs w:val="22"/>
          <w:lang w:val="en-US" w:eastAsia="en-US"/>
        </w:rPr>
      </w:pPr>
      <w:r>
        <w:rPr>
          <w:rStyle w:val="FootnoteReference"/>
        </w:rPr>
        <w:footnoteRef/>
      </w:r>
      <w:r>
        <w:t xml:space="preserve"> </w:t>
      </w:r>
      <w:r>
        <w:rPr>
          <w:lang w:val="en-US"/>
        </w:rPr>
        <w:t>The bases are no longer present in the sequence of the read.</w:t>
      </w:r>
    </w:p>
  </w:footnote>
  <w:footnote w:id="15">
    <w:p w:rsidR="00D941FE" w:rsidRDefault="00D941FE" w:rsidP="00D941FE">
      <w:pPr>
        <w:pStyle w:val="FootnoteText"/>
        <w:rPr>
          <w:rFonts w:ascii="Cambria" w:hAnsi="Cambria"/>
          <w:szCs w:val="22"/>
          <w:lang w:eastAsia="en-US"/>
        </w:rPr>
      </w:pPr>
      <w:r>
        <w:rPr>
          <w:rStyle w:val="FootnoteReference"/>
        </w:rPr>
        <w:footnoteRef/>
      </w:r>
      <w:r>
        <w:t xml:space="preserve"> </w:t>
      </w:r>
      <w:r>
        <w:rPr>
          <w:lang w:val="en-US"/>
        </w:rPr>
        <w:t>From “insertion or deletion”.</w:t>
      </w:r>
    </w:p>
  </w:footnote>
  <w:footnote w:id="16">
    <w:p w:rsidR="00D941FE" w:rsidRDefault="00D941FE" w:rsidP="00D941FE">
      <w:pPr>
        <w:pStyle w:val="FootnoteText"/>
      </w:pPr>
      <w:r>
        <w:rPr>
          <w:rStyle w:val="FootnoteReference"/>
        </w:rPr>
        <w:footnoteRef/>
      </w:r>
      <w:r>
        <w:t xml:space="preserve"> </w:t>
      </w:r>
      <w:r>
        <w:rPr>
          <w:rFonts w:ascii="Cambria" w:hAnsi="Cambria"/>
          <w:color w:val="00000A"/>
          <w:szCs w:val="22"/>
        </w:rPr>
        <w:t>Nucleotides are denoted as letters (‘A’ for adenine; ‘C’ for cytosine; ‘G’ for guanine; ‘T’ for thymine which only occurs in DNA; and ‘U’ for uracil which only occurs in RNA). The chemical formula for a specific DNA or RNA molecule is given by the sequence of its nucleotides, which can be represented as a string over the alphabet (‘A’, ’C’, ’G’, ‘T’) in the case of DNA, and a string over the alphabet (‘A’, ‘C’, ‘G’, ‘U’) in the case of RNA. Bases with unknown molecular composition are denoted with ‘N’.</w:t>
      </w:r>
    </w:p>
  </w:footnote>
  <w:footnote w:id="17">
    <w:p w:rsidR="00D941FE" w:rsidRDefault="00D941FE" w:rsidP="00D941FE">
      <w:pPr>
        <w:pStyle w:val="FootnoteText"/>
      </w:pPr>
      <w:r>
        <w:rPr>
          <w:rStyle w:val="FootnoteReference"/>
        </w:rPr>
        <w:footnoteRef/>
      </w:r>
      <w:r>
        <w:t xml:space="preserve"> Typically the segments correspond to the beginning and the end of the same nucleic acid molecule.</w:t>
      </w:r>
    </w:p>
  </w:footnote>
  <w:footnote w:id="18">
    <w:p w:rsidR="00D941FE" w:rsidRDefault="00D941FE" w:rsidP="00D941FE">
      <w:pPr>
        <w:pStyle w:val="FootnoteText"/>
      </w:pPr>
      <w:r>
        <w:rPr>
          <w:rStyle w:val="FootnoteReference"/>
        </w:rPr>
        <w:footnoteRef/>
      </w:r>
      <w:r>
        <w:t xml:space="preserve"> Quality values express</w:t>
      </w:r>
      <w:r w:rsidRPr="004D4DEF">
        <w:t xml:space="preserve"> the base-call accuracy</w:t>
      </w:r>
      <w:r>
        <w:t>, i.e. the probability (or a related measure) for a nucleotide in the sequence to have been incorrectly determined</w:t>
      </w:r>
      <w:r w:rsidRPr="004D4DEF">
        <w:t>.</w:t>
      </w:r>
    </w:p>
  </w:footnote>
  <w:footnote w:id="19">
    <w:p w:rsidR="00D941FE" w:rsidRDefault="00D941FE" w:rsidP="00D941FE">
      <w:pPr>
        <w:pStyle w:val="FootnoteText"/>
      </w:pPr>
      <w:r>
        <w:rPr>
          <w:rStyle w:val="FootnoteReference"/>
        </w:rPr>
        <w:footnoteRef/>
      </w:r>
      <w:r>
        <w:t xml:space="preserve"> </w:t>
      </w:r>
      <w:r w:rsidRPr="00122DCB">
        <w:rPr>
          <w:rFonts w:ascii="Cambria" w:hAnsi="Cambria"/>
          <w:color w:val="00000A"/>
          <w:szCs w:val="22"/>
        </w:rPr>
        <w:t>The read identifier is usually unique within its Dataset, and may contain additional information as encoded by bioinformatics tools (such as database information by BLAST, and base calling information by Illumina software).</w:t>
      </w:r>
    </w:p>
  </w:footnote>
  <w:footnote w:id="20">
    <w:p w:rsidR="00D941FE" w:rsidRDefault="00D941FE" w:rsidP="00D941FE">
      <w:pPr>
        <w:pStyle w:val="FootnoteText"/>
        <w:rPr>
          <w:rFonts w:ascii="Cambria" w:hAnsi="Cambria"/>
          <w:color w:val="00000A"/>
          <w:szCs w:val="22"/>
          <w:lang w:eastAsia="en-US"/>
        </w:rPr>
      </w:pPr>
      <w:r>
        <w:rPr>
          <w:rStyle w:val="FootnoteReference"/>
        </w:rPr>
        <w:footnoteRef/>
      </w:r>
      <w:r>
        <w:t xml:space="preserve"> </w:t>
      </w:r>
      <w:r>
        <w:rPr>
          <w:color w:val="00000A"/>
        </w:rPr>
        <w:t>I.e. of the sequences of the DNA molecules present in a typical cell of that species.</w:t>
      </w:r>
    </w:p>
  </w:footnote>
  <w:footnote w:id="21">
    <w:p w:rsidR="00D941FE" w:rsidRDefault="00D941FE" w:rsidP="00D941FE">
      <w:pPr>
        <w:pStyle w:val="FootnoteText"/>
        <w:rPr>
          <w:rFonts w:ascii="Cambria" w:hAnsi="Cambria"/>
          <w:color w:val="00000A"/>
          <w:szCs w:val="22"/>
          <w:lang w:eastAsia="en-US"/>
        </w:rPr>
      </w:pPr>
      <w:r>
        <w:rPr>
          <w:rStyle w:val="FootnoteReference"/>
        </w:rPr>
        <w:footnoteRef/>
      </w:r>
      <w:r>
        <w:t xml:space="preserve"> </w:t>
      </w:r>
      <w:r>
        <w:rPr>
          <w:color w:val="00000A"/>
        </w:rPr>
        <w:t>I.e. of the sequences of the RNA molecules present in a typical cell of that species.</w:t>
      </w:r>
    </w:p>
  </w:footnote>
  <w:footnote w:id="22">
    <w:p w:rsidR="00D941FE" w:rsidRDefault="00D941FE" w:rsidP="00D941FE">
      <w:pPr>
        <w:pStyle w:val="FootnoteText"/>
      </w:pPr>
      <w:r>
        <w:rPr>
          <w:rStyle w:val="FootnoteReference"/>
        </w:rPr>
        <w:footnoteRef/>
      </w:r>
      <w:r>
        <w:t xml:space="preserve"> </w:t>
      </w:r>
      <w:r w:rsidRPr="00467797">
        <w:rPr>
          <w:rFonts w:ascii="Cambria" w:hAnsi="Cambria"/>
          <w:color w:val="00000A"/>
          <w:szCs w:val="22"/>
        </w:rPr>
        <w:t>Each reference sequence is indexed by a one-dimensional integer coordinate system whereby each integer within range identifies a single nucleotide. Coordinate values can only be equal to or larger than zero.</w:t>
      </w:r>
      <w:r>
        <w:rPr>
          <w:rFonts w:ascii="Cambria" w:hAnsi="Cambria"/>
          <w:color w:val="00000A"/>
          <w:szCs w:val="22"/>
        </w:rPr>
        <w:t xml:space="preserve"> The</w:t>
      </w:r>
      <w:r w:rsidRPr="00467797">
        <w:rPr>
          <w:rFonts w:ascii="Cambria" w:hAnsi="Cambria"/>
          <w:color w:val="00000A"/>
          <w:szCs w:val="22"/>
        </w:rPr>
        <w:t xml:space="preserve"> coordinate system in the context of this </w:t>
      </w:r>
      <w:r>
        <w:rPr>
          <w:rFonts w:ascii="Cambria" w:hAnsi="Cambria"/>
          <w:color w:val="00000A"/>
          <w:szCs w:val="22"/>
        </w:rPr>
        <w:t>standard</w:t>
      </w:r>
      <w:r w:rsidRPr="00467797">
        <w:rPr>
          <w:rFonts w:ascii="Cambria" w:hAnsi="Cambria"/>
          <w:color w:val="00000A"/>
          <w:szCs w:val="22"/>
        </w:rPr>
        <w:t xml:space="preserve"> is zero-based (i.e. the first nucleotide has coordinate 0 and it is said to be at position 0) and linear</w:t>
      </w:r>
      <w:r>
        <w:rPr>
          <w:rFonts w:ascii="Cambria" w:hAnsi="Cambria"/>
          <w:color w:val="00000A"/>
          <w:szCs w:val="22"/>
        </w:rPr>
        <w:t>ly increasing within the string</w:t>
      </w:r>
      <w:r w:rsidRPr="00467797">
        <w:rPr>
          <w:rFonts w:ascii="Cambria" w:hAnsi="Cambria"/>
          <w:color w:val="00000A"/>
          <w:szCs w:val="22"/>
        </w:rPr>
        <w:t xml:space="preserve"> from left to right</w:t>
      </w:r>
      <w:r>
        <w:rPr>
          <w:rFonts w:ascii="Cambria" w:hAnsi="Cambria"/>
          <w:color w:val="00000A"/>
          <w:szCs w:val="22"/>
        </w:rPr>
        <w:t>.</w:t>
      </w:r>
    </w:p>
  </w:footnote>
  <w:footnote w:id="23">
    <w:p w:rsidR="00D941FE" w:rsidRDefault="00D941FE" w:rsidP="00D941FE">
      <w:pPr>
        <w:pStyle w:val="FootnoteText"/>
      </w:pPr>
      <w:r>
        <w:rPr>
          <w:rStyle w:val="FootnoteReference"/>
        </w:rPr>
        <w:footnoteRef/>
      </w:r>
      <w:r>
        <w:t xml:space="preserve"> From “</w:t>
      </w:r>
      <w:r w:rsidRPr="00122DCB">
        <w:rPr>
          <w:rFonts w:ascii="Cambria" w:hAnsi="Cambria"/>
          <w:color w:val="00000A"/>
          <w:szCs w:val="22"/>
        </w:rPr>
        <w:t>Sequence</w:t>
      </w:r>
      <w:r w:rsidRPr="00122DCB">
        <w:rPr>
          <w:rFonts w:ascii="Cambria" w:hAnsi="Cambria"/>
        </w:rPr>
        <w:t xml:space="preserve"> Alignment/Map format</w:t>
      </w:r>
      <w:r>
        <w:rPr>
          <w:rFonts w:ascii="Cambria" w:hAnsi="Cambria"/>
        </w:rPr>
        <w:t>”</w:t>
      </w:r>
      <w:r>
        <w:t xml:space="preserve">. </w:t>
      </w:r>
      <w:r w:rsidRPr="00122DCB">
        <w:rPr>
          <w:rFonts w:ascii="Cambria" w:hAnsi="Cambria"/>
          <w:color w:val="00000A"/>
          <w:szCs w:val="22"/>
        </w:rPr>
        <w:t xml:space="preserve">SAM originates from the 1000 Genome Sequencing Project (it was originally de facto defined as the output of the </w:t>
      </w:r>
      <w:proofErr w:type="spellStart"/>
      <w:r w:rsidRPr="00122DCB">
        <w:rPr>
          <w:rFonts w:ascii="Cambria" w:hAnsi="Cambria"/>
          <w:color w:val="00000A"/>
          <w:szCs w:val="22"/>
        </w:rPr>
        <w:t>bwa</w:t>
      </w:r>
      <w:proofErr w:type="spellEnd"/>
      <w:r w:rsidRPr="00122DCB">
        <w:rPr>
          <w:rFonts w:ascii="Cambria" w:hAnsi="Cambria"/>
          <w:color w:val="00000A"/>
          <w:szCs w:val="22"/>
        </w:rPr>
        <w:t xml:space="preserve"> aligner). It is represented in plain ASCII, extensible by users and includes sequence, quality, alignment and analysis information. Due to the presence of arbitrary additional fields its semantics is not fully specified.</w:t>
      </w:r>
    </w:p>
  </w:footnote>
  <w:footnote w:id="24">
    <w:p w:rsidR="00D941FE" w:rsidRDefault="00D941FE" w:rsidP="00D941FE">
      <w:pPr>
        <w:pStyle w:val="FootnoteText"/>
      </w:pPr>
      <w:r>
        <w:rPr>
          <w:rStyle w:val="FootnoteReference"/>
        </w:rPr>
        <w:footnoteRef/>
      </w:r>
      <w:r>
        <w:t xml:space="preserve"> </w:t>
      </w:r>
      <w:r w:rsidRPr="00122DCB">
        <w:rPr>
          <w:rFonts w:ascii="Cambria" w:hAnsi="Cambria"/>
          <w:color w:val="00000A"/>
          <w:szCs w:val="22"/>
        </w:rPr>
        <w:t xml:space="preserve">Illumina platforms usually store first and second ends in two separate files and in the same order – i.e. the </w:t>
      </w:r>
      <w:r w:rsidRPr="00122DCB">
        <w:rPr>
          <w:rFonts w:ascii="Cambria" w:hAnsi="Cambria"/>
          <w:i/>
          <w:color w:val="00000A"/>
          <w:szCs w:val="22"/>
        </w:rPr>
        <w:t>n</w:t>
      </w:r>
      <w:r w:rsidRPr="00122DCB">
        <w:rPr>
          <w:rFonts w:ascii="Cambria" w:hAnsi="Cambria"/>
          <w:color w:val="00000A"/>
          <w:szCs w:val="22"/>
        </w:rPr>
        <w:t>-</w:t>
      </w:r>
      <w:proofErr w:type="spellStart"/>
      <w:r w:rsidRPr="00122DCB">
        <w:rPr>
          <w:rFonts w:ascii="Cambria" w:hAnsi="Cambria"/>
          <w:color w:val="00000A"/>
          <w:szCs w:val="22"/>
        </w:rPr>
        <w:t>th</w:t>
      </w:r>
      <w:proofErr w:type="spellEnd"/>
      <w:r w:rsidRPr="00122DCB">
        <w:rPr>
          <w:rFonts w:ascii="Cambria" w:hAnsi="Cambria"/>
          <w:color w:val="00000A"/>
          <w:szCs w:val="22"/>
        </w:rPr>
        <w:t xml:space="preserve"> read of the first FASTQ file and the </w:t>
      </w:r>
      <w:r w:rsidRPr="00122DCB">
        <w:rPr>
          <w:rFonts w:ascii="Cambria" w:hAnsi="Cambria"/>
          <w:i/>
          <w:color w:val="00000A"/>
          <w:szCs w:val="22"/>
        </w:rPr>
        <w:t>n</w:t>
      </w:r>
      <w:r w:rsidRPr="00122DCB">
        <w:rPr>
          <w:rFonts w:ascii="Cambria" w:hAnsi="Cambria"/>
          <w:color w:val="00000A"/>
          <w:szCs w:val="22"/>
        </w:rPr>
        <w:t>-</w:t>
      </w:r>
      <w:proofErr w:type="spellStart"/>
      <w:r w:rsidRPr="00122DCB">
        <w:rPr>
          <w:rFonts w:ascii="Cambria" w:hAnsi="Cambria"/>
          <w:color w:val="00000A"/>
          <w:szCs w:val="22"/>
        </w:rPr>
        <w:t>th</w:t>
      </w:r>
      <w:proofErr w:type="spellEnd"/>
      <w:r w:rsidRPr="00122DCB">
        <w:rPr>
          <w:rFonts w:ascii="Cambria" w:hAnsi="Cambria"/>
          <w:color w:val="00000A"/>
          <w:szCs w:val="22"/>
        </w:rPr>
        <w:t xml:space="preserve"> read of the second FASTQ file belong to the same template.</w:t>
      </w:r>
    </w:p>
  </w:footnote>
  <w:footnote w:id="25">
    <w:p w:rsidR="00D941FE" w:rsidRDefault="00D941FE" w:rsidP="00D941FE">
      <w:pPr>
        <w:pStyle w:val="FootnoteText"/>
        <w:rPr>
          <w:rFonts w:ascii="Cambria" w:hAnsi="Cambria"/>
          <w:szCs w:val="22"/>
          <w:lang w:eastAsia="en-US"/>
        </w:rPr>
      </w:pPr>
      <w:r>
        <w:rPr>
          <w:rStyle w:val="FootnoteReference"/>
        </w:rPr>
        <w:footnoteRef/>
      </w:r>
      <w:r>
        <w:t xml:space="preserve"> The bases are still present in the sequence of the read.</w:t>
      </w:r>
    </w:p>
  </w:footnote>
  <w:footnote w:id="26">
    <w:p w:rsidR="00D941FE" w:rsidRDefault="00D941FE" w:rsidP="00D941FE">
      <w:pPr>
        <w:pStyle w:val="FootnoteText"/>
        <w:rPr>
          <w:rFonts w:ascii="Cambria" w:hAnsi="Cambria"/>
          <w:szCs w:val="22"/>
          <w:lang w:val="en-US" w:eastAsia="en-US"/>
        </w:rPr>
      </w:pPr>
      <w:r>
        <w:rPr>
          <w:rStyle w:val="FootnoteReference"/>
        </w:rPr>
        <w:footnoteRef/>
      </w:r>
      <w:r>
        <w:t xml:space="preserve"> </w:t>
      </w:r>
      <w:r>
        <w:rPr>
          <w:lang w:val="en-US"/>
        </w:rPr>
        <w:t>I.e. the read must come from RNA-sequencing, and contain at least one junction between two consecutive exons.</w:t>
      </w:r>
    </w:p>
  </w:footnote>
  <w:footnote w:id="27">
    <w:p w:rsidR="00D941FE" w:rsidRPr="00F72845" w:rsidRDefault="00D941FE" w:rsidP="00D941FE">
      <w:pPr>
        <w:pStyle w:val="FootnoteText"/>
      </w:pPr>
      <w:r>
        <w:rPr>
          <w:rStyle w:val="FootnoteReference"/>
        </w:rPr>
        <w:footnoteRef/>
      </w:r>
      <w:r w:rsidRPr="001E14AE">
        <w:rPr>
          <w:rFonts w:ascii="Cambria" w:hAnsi="Cambria"/>
        </w:rPr>
        <w:t xml:space="preserve"> A template can be made of one or more </w:t>
      </w:r>
      <w:r w:rsidRPr="001E14AE">
        <w:rPr>
          <w:rFonts w:ascii="Cambria" w:hAnsi="Cambria"/>
          <w:i/>
        </w:rPr>
        <w:t>segments</w:t>
      </w:r>
      <w:r w:rsidRPr="001E14AE">
        <w:rPr>
          <w:rFonts w:ascii="Cambria" w:hAnsi="Cambria"/>
        </w:rPr>
        <w:t xml:space="preserve"> (being called </w:t>
      </w:r>
      <w:r w:rsidRPr="001E14AE">
        <w:rPr>
          <w:rFonts w:ascii="Cambria" w:hAnsi="Cambria"/>
          <w:i/>
        </w:rPr>
        <w:t>single-end</w:t>
      </w:r>
      <w:r w:rsidRPr="001E14AE">
        <w:rPr>
          <w:rFonts w:ascii="Cambria" w:hAnsi="Cambria"/>
        </w:rPr>
        <w:t xml:space="preserve"> sequencing </w:t>
      </w:r>
      <w:r w:rsidRPr="001E14AE">
        <w:rPr>
          <w:rFonts w:ascii="Cambria" w:hAnsi="Cambria"/>
          <w:i/>
        </w:rPr>
        <w:t>read</w:t>
      </w:r>
      <w:r w:rsidRPr="001E14AE">
        <w:rPr>
          <w:rFonts w:ascii="Cambria" w:hAnsi="Cambria"/>
        </w:rPr>
        <w:t xml:space="preserve"> when it only has one segment, and </w:t>
      </w:r>
      <w:r w:rsidRPr="001E14AE">
        <w:rPr>
          <w:rFonts w:ascii="Cambria" w:hAnsi="Cambria"/>
          <w:i/>
        </w:rPr>
        <w:t>paired-end</w:t>
      </w:r>
      <w:r w:rsidRPr="001E14AE">
        <w:rPr>
          <w:rFonts w:ascii="Cambria" w:hAnsi="Cambria"/>
        </w:rPr>
        <w:t xml:space="preserve"> sequencing </w:t>
      </w:r>
      <w:r w:rsidRPr="001E14AE">
        <w:rPr>
          <w:rFonts w:ascii="Cambria" w:hAnsi="Cambria"/>
          <w:i/>
        </w:rPr>
        <w:t>read</w:t>
      </w:r>
      <w:r w:rsidRPr="001E14AE">
        <w:rPr>
          <w:rFonts w:ascii="Cambria" w:hAnsi="Cambria"/>
        </w:rPr>
        <w:t xml:space="preserve"> when it has two segments – typically they capture both the beginning and the end of a nucleic acid molecule).</w:t>
      </w:r>
    </w:p>
  </w:footnote>
  <w:footnote w:id="28">
    <w:p w:rsidR="00D941FE" w:rsidRDefault="00D941FE" w:rsidP="00D941FE">
      <w:pPr>
        <w:pStyle w:val="FootnoteText"/>
        <w:rPr>
          <w:rFonts w:ascii="Cambria" w:hAnsi="Cambria"/>
          <w:szCs w:val="22"/>
          <w:lang w:eastAsia="en-US"/>
        </w:rPr>
      </w:pPr>
      <w:r>
        <w:rPr>
          <w:rStyle w:val="FootnoteReference"/>
        </w:rPr>
        <w:footnoteRef/>
      </w:r>
      <w:r>
        <w:t xml:space="preserve"> </w:t>
      </w:r>
      <w:r>
        <w:rPr>
          <w:lang w:val="en-US"/>
        </w:rPr>
        <w:t>Each segment can be: unmapped; mapped once; or mapped more than once.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8">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A252D4E"/>
    <w:multiLevelType w:val="multilevel"/>
    <w:tmpl w:val="21AC3F3E"/>
    <w:lvl w:ilvl="0">
      <w:start w:val="1"/>
      <w:numFmt w:val="decimal"/>
      <w:pStyle w:val="TOC3"/>
      <w:lvlText w:val="2.%1"/>
      <w:lvlJc w:val="left"/>
      <w:pPr>
        <w:ind w:left="360" w:hanging="360"/>
      </w:p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
  </w:num>
  <w:num w:numId="3">
    <w:abstractNumId w:val="22"/>
  </w:num>
  <w:num w:numId="4">
    <w:abstractNumId w:val="7"/>
  </w:num>
  <w:num w:numId="5">
    <w:abstractNumId w:val="17"/>
  </w:num>
  <w:num w:numId="6">
    <w:abstractNumId w:val="28"/>
  </w:num>
  <w:num w:numId="7">
    <w:abstractNumId w:val="19"/>
  </w:num>
  <w:num w:numId="8">
    <w:abstractNumId w:val="3"/>
  </w:num>
  <w:num w:numId="9">
    <w:abstractNumId w:val="5"/>
  </w:num>
  <w:num w:numId="10">
    <w:abstractNumId w:val="11"/>
  </w:num>
  <w:num w:numId="11">
    <w:abstractNumId w:val="20"/>
  </w:num>
  <w:num w:numId="12">
    <w:abstractNumId w:val="13"/>
  </w:num>
  <w:num w:numId="13">
    <w:abstractNumId w:val="0"/>
  </w:num>
  <w:num w:numId="14">
    <w:abstractNumId w:val="9"/>
  </w:num>
  <w:num w:numId="15">
    <w:abstractNumId w:val="26"/>
  </w:num>
  <w:num w:numId="16">
    <w:abstractNumId w:val="12"/>
  </w:num>
  <w:num w:numId="17">
    <w:abstractNumId w:val="8"/>
  </w:num>
  <w:num w:numId="18">
    <w:abstractNumId w:val="6"/>
  </w:num>
  <w:num w:numId="19">
    <w:abstractNumId w:val="4"/>
  </w:num>
  <w:num w:numId="20">
    <w:abstractNumId w:val="10"/>
  </w:num>
  <w:num w:numId="21">
    <w:abstractNumId w:val="16"/>
  </w:num>
  <w:num w:numId="22">
    <w:abstractNumId w:val="23"/>
  </w:num>
  <w:num w:numId="23">
    <w:abstractNumId w:val="14"/>
  </w:num>
  <w:num w:numId="24">
    <w:abstractNumId w:val="21"/>
  </w:num>
  <w:num w:numId="25">
    <w:abstractNumId w:val="24"/>
  </w:num>
  <w:num w:numId="26">
    <w:abstractNumId w:val="1"/>
  </w:num>
  <w:num w:numId="27">
    <w:abstractNumId w:val="15"/>
  </w:num>
  <w:num w:numId="28">
    <w:abstractNumId w:val="25"/>
  </w:num>
  <w:num w:numId="29">
    <w:abstractNumId w:val="18"/>
  </w:num>
  <w:num w:numId="30">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821"/>
    <w:rsid w:val="00002217"/>
    <w:rsid w:val="0001512E"/>
    <w:rsid w:val="00020C69"/>
    <w:rsid w:val="0002499C"/>
    <w:rsid w:val="00030AD0"/>
    <w:rsid w:val="00032A0E"/>
    <w:rsid w:val="000360D3"/>
    <w:rsid w:val="00045D8C"/>
    <w:rsid w:val="00057DA2"/>
    <w:rsid w:val="0006001F"/>
    <w:rsid w:val="00064720"/>
    <w:rsid w:val="000778F8"/>
    <w:rsid w:val="00080DAC"/>
    <w:rsid w:val="00093F5A"/>
    <w:rsid w:val="000C5808"/>
    <w:rsid w:val="000D58DC"/>
    <w:rsid w:val="000D7D22"/>
    <w:rsid w:val="000E6AA6"/>
    <w:rsid w:val="00104DD9"/>
    <w:rsid w:val="00124211"/>
    <w:rsid w:val="00125F4E"/>
    <w:rsid w:val="001302B6"/>
    <w:rsid w:val="0013302C"/>
    <w:rsid w:val="001347D5"/>
    <w:rsid w:val="00146509"/>
    <w:rsid w:val="00150931"/>
    <w:rsid w:val="001676B9"/>
    <w:rsid w:val="00171211"/>
    <w:rsid w:val="0017476B"/>
    <w:rsid w:val="00184896"/>
    <w:rsid w:val="001920B7"/>
    <w:rsid w:val="001A13E2"/>
    <w:rsid w:val="001A60D5"/>
    <w:rsid w:val="001A77B5"/>
    <w:rsid w:val="001C122D"/>
    <w:rsid w:val="001C2B74"/>
    <w:rsid w:val="001C4CCD"/>
    <w:rsid w:val="001D56A9"/>
    <w:rsid w:val="001E4B8A"/>
    <w:rsid w:val="001E6EEC"/>
    <w:rsid w:val="001F3C5D"/>
    <w:rsid w:val="00221F51"/>
    <w:rsid w:val="00262DE7"/>
    <w:rsid w:val="00272D6B"/>
    <w:rsid w:val="002739A4"/>
    <w:rsid w:val="002869A6"/>
    <w:rsid w:val="00286C15"/>
    <w:rsid w:val="0028710D"/>
    <w:rsid w:val="002A6BFB"/>
    <w:rsid w:val="002B2FD2"/>
    <w:rsid w:val="002C7F0F"/>
    <w:rsid w:val="002D5BA5"/>
    <w:rsid w:val="002D7993"/>
    <w:rsid w:val="002E02B6"/>
    <w:rsid w:val="0030631B"/>
    <w:rsid w:val="00317A4B"/>
    <w:rsid w:val="0033190F"/>
    <w:rsid w:val="003573DE"/>
    <w:rsid w:val="0036721F"/>
    <w:rsid w:val="00373451"/>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2044"/>
    <w:rsid w:val="00425379"/>
    <w:rsid w:val="00426E8E"/>
    <w:rsid w:val="00434ADB"/>
    <w:rsid w:val="00441368"/>
    <w:rsid w:val="00462D9A"/>
    <w:rsid w:val="0046449E"/>
    <w:rsid w:val="00467971"/>
    <w:rsid w:val="0047210E"/>
    <w:rsid w:val="00494821"/>
    <w:rsid w:val="004A44EF"/>
    <w:rsid w:val="004A5585"/>
    <w:rsid w:val="004D2FF8"/>
    <w:rsid w:val="004E0C82"/>
    <w:rsid w:val="004E1E01"/>
    <w:rsid w:val="004E5FB5"/>
    <w:rsid w:val="004F0ACC"/>
    <w:rsid w:val="004F593C"/>
    <w:rsid w:val="005132BF"/>
    <w:rsid w:val="00516F9C"/>
    <w:rsid w:val="0052544E"/>
    <w:rsid w:val="0054391B"/>
    <w:rsid w:val="005565BE"/>
    <w:rsid w:val="00557EDB"/>
    <w:rsid w:val="00573821"/>
    <w:rsid w:val="00574298"/>
    <w:rsid w:val="005769BD"/>
    <w:rsid w:val="00585F50"/>
    <w:rsid w:val="005A05C0"/>
    <w:rsid w:val="005A1575"/>
    <w:rsid w:val="005A2449"/>
    <w:rsid w:val="005B0DB3"/>
    <w:rsid w:val="005B7CBC"/>
    <w:rsid w:val="005C42D8"/>
    <w:rsid w:val="005D1A6F"/>
    <w:rsid w:val="005D561E"/>
    <w:rsid w:val="005E1400"/>
    <w:rsid w:val="0060019F"/>
    <w:rsid w:val="006074A9"/>
    <w:rsid w:val="00625A92"/>
    <w:rsid w:val="006323E5"/>
    <w:rsid w:val="00632565"/>
    <w:rsid w:val="0063664B"/>
    <w:rsid w:val="00643BD9"/>
    <w:rsid w:val="00650C9A"/>
    <w:rsid w:val="00660793"/>
    <w:rsid w:val="00685762"/>
    <w:rsid w:val="00686EE6"/>
    <w:rsid w:val="006A019E"/>
    <w:rsid w:val="006B2D08"/>
    <w:rsid w:val="006D4315"/>
    <w:rsid w:val="006D5C63"/>
    <w:rsid w:val="006E2AB0"/>
    <w:rsid w:val="006E2D0D"/>
    <w:rsid w:val="006E3EF3"/>
    <w:rsid w:val="006F0785"/>
    <w:rsid w:val="006F40EB"/>
    <w:rsid w:val="00715DF2"/>
    <w:rsid w:val="00717E1B"/>
    <w:rsid w:val="007212F6"/>
    <w:rsid w:val="00727E5A"/>
    <w:rsid w:val="007320EA"/>
    <w:rsid w:val="0074220F"/>
    <w:rsid w:val="00770292"/>
    <w:rsid w:val="007B7543"/>
    <w:rsid w:val="007C2FE6"/>
    <w:rsid w:val="007E1CAC"/>
    <w:rsid w:val="007E4601"/>
    <w:rsid w:val="007F2E7F"/>
    <w:rsid w:val="007F3FEE"/>
    <w:rsid w:val="007F5148"/>
    <w:rsid w:val="007F6CFB"/>
    <w:rsid w:val="007F7901"/>
    <w:rsid w:val="00805F0B"/>
    <w:rsid w:val="00813221"/>
    <w:rsid w:val="0081555E"/>
    <w:rsid w:val="008177EE"/>
    <w:rsid w:val="008312FD"/>
    <w:rsid w:val="008362E7"/>
    <w:rsid w:val="00856680"/>
    <w:rsid w:val="0086455B"/>
    <w:rsid w:val="00865788"/>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502E5"/>
    <w:rsid w:val="00951E3B"/>
    <w:rsid w:val="00960A19"/>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A147C7"/>
    <w:rsid w:val="00A16FD7"/>
    <w:rsid w:val="00A20032"/>
    <w:rsid w:val="00A235C9"/>
    <w:rsid w:val="00A267A7"/>
    <w:rsid w:val="00A42274"/>
    <w:rsid w:val="00A424BC"/>
    <w:rsid w:val="00A431D9"/>
    <w:rsid w:val="00A464AB"/>
    <w:rsid w:val="00A56E05"/>
    <w:rsid w:val="00A84784"/>
    <w:rsid w:val="00A877C5"/>
    <w:rsid w:val="00A9007A"/>
    <w:rsid w:val="00A948E4"/>
    <w:rsid w:val="00A97C60"/>
    <w:rsid w:val="00AA7246"/>
    <w:rsid w:val="00AB0A71"/>
    <w:rsid w:val="00AB2FC7"/>
    <w:rsid w:val="00AD3156"/>
    <w:rsid w:val="00AE175E"/>
    <w:rsid w:val="00AE5BF6"/>
    <w:rsid w:val="00AE7428"/>
    <w:rsid w:val="00B12E14"/>
    <w:rsid w:val="00B21FC6"/>
    <w:rsid w:val="00B22D13"/>
    <w:rsid w:val="00B45CC1"/>
    <w:rsid w:val="00B514B8"/>
    <w:rsid w:val="00B62CD2"/>
    <w:rsid w:val="00B72387"/>
    <w:rsid w:val="00BB53D3"/>
    <w:rsid w:val="00BD1631"/>
    <w:rsid w:val="00BD4E34"/>
    <w:rsid w:val="00C00A61"/>
    <w:rsid w:val="00C10A59"/>
    <w:rsid w:val="00C117CF"/>
    <w:rsid w:val="00C433F5"/>
    <w:rsid w:val="00C5063F"/>
    <w:rsid w:val="00C530BD"/>
    <w:rsid w:val="00C666E8"/>
    <w:rsid w:val="00C81B9E"/>
    <w:rsid w:val="00C930D9"/>
    <w:rsid w:val="00CA1BC4"/>
    <w:rsid w:val="00CA66EB"/>
    <w:rsid w:val="00CB6FF9"/>
    <w:rsid w:val="00CC1CE8"/>
    <w:rsid w:val="00CC2EA8"/>
    <w:rsid w:val="00CC2F3F"/>
    <w:rsid w:val="00CC654F"/>
    <w:rsid w:val="00CD22B1"/>
    <w:rsid w:val="00CD2C38"/>
    <w:rsid w:val="00CE372E"/>
    <w:rsid w:val="00CF3FD2"/>
    <w:rsid w:val="00D15E90"/>
    <w:rsid w:val="00D15EFB"/>
    <w:rsid w:val="00D20036"/>
    <w:rsid w:val="00D22C70"/>
    <w:rsid w:val="00D6054D"/>
    <w:rsid w:val="00D635B1"/>
    <w:rsid w:val="00D63663"/>
    <w:rsid w:val="00D664D3"/>
    <w:rsid w:val="00D66D9A"/>
    <w:rsid w:val="00D727A9"/>
    <w:rsid w:val="00D74322"/>
    <w:rsid w:val="00D7571F"/>
    <w:rsid w:val="00D94135"/>
    <w:rsid w:val="00D941FE"/>
    <w:rsid w:val="00DA0A51"/>
    <w:rsid w:val="00DB3208"/>
    <w:rsid w:val="00DC7747"/>
    <w:rsid w:val="00DD00EE"/>
    <w:rsid w:val="00DE55A1"/>
    <w:rsid w:val="00DE663F"/>
    <w:rsid w:val="00E06288"/>
    <w:rsid w:val="00E07DA9"/>
    <w:rsid w:val="00E4182D"/>
    <w:rsid w:val="00E41EDE"/>
    <w:rsid w:val="00E44084"/>
    <w:rsid w:val="00E547DE"/>
    <w:rsid w:val="00E80587"/>
    <w:rsid w:val="00E82434"/>
    <w:rsid w:val="00E90211"/>
    <w:rsid w:val="00E92D8D"/>
    <w:rsid w:val="00EA05B9"/>
    <w:rsid w:val="00EA083B"/>
    <w:rsid w:val="00EA5591"/>
    <w:rsid w:val="00EB3086"/>
    <w:rsid w:val="00EE7A50"/>
    <w:rsid w:val="00EF0CB1"/>
    <w:rsid w:val="00EF2BBA"/>
    <w:rsid w:val="00EF5675"/>
    <w:rsid w:val="00F00D66"/>
    <w:rsid w:val="00F017EB"/>
    <w:rsid w:val="00F06FB8"/>
    <w:rsid w:val="00F22337"/>
    <w:rsid w:val="00F228A4"/>
    <w:rsid w:val="00F33B32"/>
    <w:rsid w:val="00F349D0"/>
    <w:rsid w:val="00F44EB3"/>
    <w:rsid w:val="00F523A1"/>
    <w:rsid w:val="00F566DF"/>
    <w:rsid w:val="00F601D2"/>
    <w:rsid w:val="00F6422A"/>
    <w:rsid w:val="00F67C2C"/>
    <w:rsid w:val="00F7024F"/>
    <w:rsid w:val="00F80E92"/>
    <w:rsid w:val="00F82DD1"/>
    <w:rsid w:val="00F92976"/>
    <w:rsid w:val="00F94851"/>
    <w:rsid w:val="00FA2BA0"/>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7FCCB3-6489-4049-B6E4-B13FD35F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caption" w:semiHidden="1" w:unhideWhenUsed="1" w:qFormat="1"/>
    <w:lsdException w:name="footnote reference" w:uiPriority="99"/>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basedOn w:val="Normal"/>
    <w:next w:val="Normal"/>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basedOn w:val="Normal"/>
    <w:next w:val="Normal"/>
    <w:uiPriority w:val="9"/>
    <w:qFormat/>
    <w:rsid w:val="00171211"/>
    <w:pPr>
      <w:numPr>
        <w:ilvl w:val="4"/>
        <w:numId w:val="1"/>
      </w:numPr>
      <w:spacing w:before="240" w:after="60"/>
      <w:outlineLvl w:val="4"/>
    </w:pPr>
    <w:rPr>
      <w:b/>
      <w:bCs/>
      <w:i/>
      <w:iCs/>
      <w:sz w:val="26"/>
      <w:szCs w:val="26"/>
    </w:rPr>
  </w:style>
  <w:style w:type="paragraph" w:styleId="Heading6">
    <w:name w:val="heading 6"/>
    <w:basedOn w:val="Normal"/>
    <w:next w:val="Normal"/>
    <w:uiPriority w:val="9"/>
    <w:qFormat/>
    <w:rsid w:val="00171211"/>
    <w:pPr>
      <w:numPr>
        <w:ilvl w:val="5"/>
        <w:numId w:val="1"/>
      </w:numPr>
      <w:spacing w:before="240" w:after="60"/>
      <w:outlineLvl w:val="5"/>
    </w:pPr>
    <w:rPr>
      <w:b/>
      <w:bCs/>
    </w:rPr>
  </w:style>
  <w:style w:type="paragraph" w:styleId="Heading7">
    <w:name w:val="heading 7"/>
    <w:basedOn w:val="Normal"/>
    <w:next w:val="Normal"/>
    <w:uiPriority w:val="9"/>
    <w:qFormat/>
    <w:rsid w:val="00171211"/>
    <w:pPr>
      <w:numPr>
        <w:ilvl w:val="6"/>
        <w:numId w:val="1"/>
      </w:numPr>
      <w:spacing w:before="240" w:after="60"/>
      <w:outlineLvl w:val="6"/>
    </w:pPr>
  </w:style>
  <w:style w:type="paragraph" w:styleId="Heading8">
    <w:name w:val="heading 8"/>
    <w:basedOn w:val="Normal"/>
    <w:next w:val="Normal"/>
    <w:uiPriority w:val="9"/>
    <w:qFormat/>
    <w:rsid w:val="00171211"/>
    <w:pPr>
      <w:numPr>
        <w:ilvl w:val="7"/>
        <w:numId w:val="1"/>
      </w:numPr>
      <w:spacing w:before="240" w:after="60"/>
      <w:outlineLvl w:val="7"/>
    </w:pPr>
    <w:rPr>
      <w:i/>
      <w:iCs/>
    </w:rPr>
  </w:style>
  <w:style w:type="paragraph" w:styleId="Heading9">
    <w:name w:val="heading 9"/>
    <w:basedOn w:val="Normal"/>
    <w:next w:val="Normal"/>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paragraph" w:styleId="FootnoteText">
    <w:name w:val="footnote text"/>
    <w:basedOn w:val="Normal"/>
    <w:link w:val="FootnoteTextChar"/>
    <w:uiPriority w:val="99"/>
    <w:unhideWhenUsed/>
    <w:rsid w:val="00D941FE"/>
    <w:pPr>
      <w:widowControl/>
      <w:spacing w:after="0" w:line="240" w:lineRule="auto"/>
      <w:jc w:val="both"/>
    </w:pPr>
    <w:rPr>
      <w:rFonts w:ascii="Times New Roman" w:eastAsia="SimSun" w:hAnsi="Times New Roman"/>
      <w:sz w:val="20"/>
      <w:szCs w:val="20"/>
      <w:lang w:val="en-GB" w:eastAsia="zh-CN"/>
    </w:rPr>
  </w:style>
  <w:style w:type="character" w:customStyle="1" w:styleId="FootnoteTextChar">
    <w:name w:val="Footnote Text Char"/>
    <w:basedOn w:val="DefaultParagraphFont"/>
    <w:link w:val="FootnoteText"/>
    <w:uiPriority w:val="99"/>
    <w:rsid w:val="00D941FE"/>
    <w:rPr>
      <w:rFonts w:eastAsia="SimSun"/>
      <w:lang w:eastAsia="zh-CN"/>
    </w:rPr>
  </w:style>
  <w:style w:type="character" w:styleId="FootnoteReference">
    <w:name w:val="footnote reference"/>
    <w:basedOn w:val="DefaultParagraphFont"/>
    <w:uiPriority w:val="99"/>
    <w:unhideWhenUsed/>
    <w:rsid w:val="00D941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qianheng@sdis.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56A52-4BE4-4728-92F7-84A6B42D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1286</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8600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Schuyler Quackenbush</dc:creator>
  <cp:keywords/>
  <cp:lastModifiedBy>claudio</cp:lastModifiedBy>
  <cp:revision>4</cp:revision>
  <dcterms:created xsi:type="dcterms:W3CDTF">2019-03-28T09:24:00Z</dcterms:created>
  <dcterms:modified xsi:type="dcterms:W3CDTF">2019-03-28T16:45:00Z</dcterms:modified>
</cp:coreProperties>
</file>