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C4F7E" w14:textId="377D9E13" w:rsidR="002058FC" w:rsidRDefault="002058FC" w:rsidP="002058FC">
      <w:pPr>
        <w:tabs>
          <w:tab w:val="left" w:pos="6237"/>
        </w:tabs>
        <w:spacing w:before="90"/>
        <w:ind w:left="1751"/>
        <w:rPr>
          <w:rFonts w:ascii="Arial" w:eastAsia="Arial" w:hAnsi="Arial" w:cs="Arial"/>
          <w:sz w:val="39"/>
          <w:szCs w:val="39"/>
          <w:lang w:eastAsia="ja-JP"/>
        </w:rPr>
      </w:pPr>
      <w:r>
        <w:rPr>
          <w:rFonts w:eastAsiaTheme="minorHAnsi"/>
          <w:noProof/>
          <w:lang w:eastAsia="ja-JP"/>
        </w:rPr>
        <w:drawing>
          <wp:anchor distT="0" distB="0" distL="114300" distR="114300" simplePos="0" relativeHeight="251659264" behindDoc="0" locked="0" layoutInCell="1" allowOverlap="1" wp14:anchorId="75F75FEB" wp14:editId="2E27A1D9">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w w:val="101"/>
          <w:sz w:val="25"/>
          <w:u w:val="thick" w:color="000000"/>
        </w:rPr>
        <w:t xml:space="preserve"> </w:t>
      </w:r>
      <w:r>
        <w:rPr>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Pr>
          <w:rFonts w:ascii="Arial"/>
          <w:b/>
          <w:spacing w:val="-34"/>
          <w:w w:val="95"/>
          <w:sz w:val="25"/>
          <w:u w:val="thick" w:color="000000"/>
          <w:lang w:eastAsia="ja-JP"/>
        </w:rPr>
        <w:t>/ WG 11</w:t>
      </w:r>
      <w:r w:rsidRPr="005A6CCC">
        <w:rPr>
          <w:rFonts w:ascii="Arial"/>
          <w:b/>
          <w:spacing w:val="22"/>
          <w:w w:val="95"/>
          <w:sz w:val="25"/>
          <w:u w:val="thick" w:color="000000"/>
        </w:rPr>
        <w:t xml:space="preserve"> </w:t>
      </w:r>
      <w:r>
        <w:rPr>
          <w:rFonts w:ascii="Arial"/>
          <w:b/>
          <w:spacing w:val="22"/>
          <w:w w:val="95"/>
          <w:sz w:val="25"/>
          <w:u w:val="thick" w:color="000000"/>
        </w:rPr>
        <w:t xml:space="preserve">     </w:t>
      </w:r>
      <w:r w:rsidRPr="005A6CCC">
        <w:rPr>
          <w:rFonts w:ascii="Arial"/>
          <w:b/>
          <w:w w:val="95"/>
          <w:sz w:val="39"/>
          <w:u w:val="thick" w:color="000000"/>
        </w:rPr>
        <w:t>N</w:t>
      </w:r>
      <w:r>
        <w:rPr>
          <w:rFonts w:ascii="Arial"/>
          <w:b/>
          <w:w w:val="95"/>
          <w:sz w:val="39"/>
          <w:u w:val="thick" w:color="000000"/>
        </w:rPr>
        <w:t>19564</w:t>
      </w:r>
      <w:r>
        <w:rPr>
          <w:rFonts w:ascii="Arial" w:hint="eastAsia"/>
          <w:b/>
          <w:w w:val="95"/>
          <w:sz w:val="39"/>
          <w:u w:val="thick" w:color="000000"/>
          <w:lang w:eastAsia="ja-JP"/>
        </w:rPr>
        <w:t xml:space="preserve"> </w:t>
      </w:r>
    </w:p>
    <w:p w14:paraId="2C627C53" w14:textId="77777777" w:rsidR="002058FC" w:rsidRDefault="002058FC" w:rsidP="002058FC">
      <w:pPr>
        <w:rPr>
          <w:rFonts w:ascii="Arial" w:eastAsia="Arial" w:hAnsi="Arial" w:cs="Arial"/>
          <w:b/>
          <w:bCs/>
          <w:sz w:val="20"/>
          <w:szCs w:val="20"/>
        </w:rPr>
      </w:pPr>
    </w:p>
    <w:p w14:paraId="59485730" w14:textId="77777777" w:rsidR="002058FC" w:rsidRDefault="002058FC" w:rsidP="002058FC">
      <w:pPr>
        <w:spacing w:before="5"/>
        <w:rPr>
          <w:rFonts w:ascii="Arial" w:eastAsia="Arial" w:hAnsi="Arial" w:cs="Arial"/>
          <w:b/>
          <w:bCs/>
          <w:sz w:val="29"/>
          <w:szCs w:val="29"/>
        </w:rPr>
      </w:pPr>
    </w:p>
    <w:p w14:paraId="4745C0E0" w14:textId="77777777" w:rsidR="002058FC" w:rsidRDefault="002058FC" w:rsidP="002058FC">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4178D5D4" wp14:editId="53AFF13E">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http://schemas.microsoft.com/office/word/2018/wordml" xmlns:w16cex="http://schemas.microsoft.com/office/word/2018/wordml/cex">
                              <a:solidFill>
                                <a:srgbClr val="FFFFFF"/>
                              </a:solidFill>
                            </a14:hiddenFill>
                          </a:ext>
                        </a:extLst>
                      </wps:spPr>
                      <wps:txbx>
                        <w:txbxContent>
                          <w:p w14:paraId="6EDBCA66"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ISO/IEC JTC 1/SC 29/WG 11</w:t>
                            </w:r>
                          </w:p>
                          <w:p w14:paraId="00F0AD0F" w14:textId="77777777" w:rsidR="002058FC" w:rsidRDefault="002058FC" w:rsidP="002058FC">
                            <w:pPr>
                              <w:spacing w:line="135" w:lineRule="exact"/>
                              <w:rPr>
                                <w:rFonts w:eastAsia="Times New Roman"/>
                              </w:rPr>
                            </w:pPr>
                          </w:p>
                          <w:p w14:paraId="2C2BD19F"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Coding of moving pictures and audio</w:t>
                            </w:r>
                          </w:p>
                          <w:p w14:paraId="28158AF2" w14:textId="77777777" w:rsidR="002058FC" w:rsidRDefault="002058FC" w:rsidP="002058FC">
                            <w:pPr>
                              <w:spacing w:line="135" w:lineRule="exact"/>
                              <w:rPr>
                                <w:rFonts w:eastAsia="Times New Roman"/>
                              </w:rPr>
                            </w:pPr>
                          </w:p>
                          <w:p w14:paraId="5D801E25"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Convenorship: Japan (JISC)</w:t>
                            </w:r>
                          </w:p>
                          <w:p w14:paraId="17116ACA" w14:textId="77777777" w:rsidR="002058FC" w:rsidRPr="00337E96" w:rsidRDefault="002058FC" w:rsidP="002058FC">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4178D5D4"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" filled="f" strokeweight=".23842mm">
                <v:textbox inset="0,0,0,0">
                  <w:txbxContent>
                    <w:p w14:paraId="6EDBCA66"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ISO/IEC JTC 1/SC 29/WG 11</w:t>
                      </w:r>
                    </w:p>
                    <w:p w14:paraId="00F0AD0F" w14:textId="77777777" w:rsidR="002058FC" w:rsidRDefault="002058FC" w:rsidP="002058FC">
                      <w:pPr>
                        <w:spacing w:line="135" w:lineRule="exact"/>
                        <w:rPr>
                          <w:rFonts w:eastAsia="Times New Roman"/>
                        </w:rPr>
                      </w:pPr>
                    </w:p>
                    <w:p w14:paraId="2C2BD19F"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Coding of moving pictures and audio</w:t>
                      </w:r>
                    </w:p>
                    <w:p w14:paraId="28158AF2" w14:textId="77777777" w:rsidR="002058FC" w:rsidRDefault="002058FC" w:rsidP="002058FC">
                      <w:pPr>
                        <w:spacing w:line="135" w:lineRule="exact"/>
                        <w:rPr>
                          <w:rFonts w:eastAsia="Times New Roman"/>
                        </w:rPr>
                      </w:pPr>
                    </w:p>
                    <w:p w14:paraId="5D801E25" w14:textId="77777777" w:rsidR="002058FC" w:rsidRDefault="002058FC" w:rsidP="002058FC">
                      <w:pPr>
                        <w:spacing w:line="0" w:lineRule="atLeast"/>
                        <w:ind w:right="-39"/>
                        <w:jc w:val="center"/>
                        <w:rPr>
                          <w:rFonts w:ascii="Arial" w:eastAsia="Arial" w:hAnsi="Arial"/>
                          <w:b/>
                          <w:sz w:val="23"/>
                        </w:rPr>
                      </w:pPr>
                      <w:r>
                        <w:rPr>
                          <w:rFonts w:ascii="Arial" w:eastAsia="Arial" w:hAnsi="Arial"/>
                          <w:b/>
                          <w:sz w:val="23"/>
                        </w:rPr>
                        <w:t>Convenorship: Japan (JISC)</w:t>
                      </w:r>
                    </w:p>
                    <w:p w14:paraId="17116ACA" w14:textId="77777777" w:rsidR="002058FC" w:rsidRPr="00337E96" w:rsidRDefault="002058FC" w:rsidP="002058FC">
                      <w:pPr>
                        <w:spacing w:before="53"/>
                        <w:ind w:right="1"/>
                        <w:jc w:val="center"/>
                        <w:rPr>
                          <w:rFonts w:ascii="Arial" w:eastAsia="Arial" w:hAnsi="Arial" w:cs="Arial"/>
                          <w:sz w:val="23"/>
                          <w:szCs w:val="23"/>
                        </w:rPr>
                      </w:pPr>
                    </w:p>
                  </w:txbxContent>
                </v:textbox>
                <w10:anchorlock/>
              </v:shape>
            </w:pict>
          </mc:Fallback>
        </mc:AlternateContent>
      </w:r>
    </w:p>
    <w:p w14:paraId="5A05358E" w14:textId="77777777" w:rsidR="002058FC" w:rsidRDefault="002058FC" w:rsidP="002058FC">
      <w:pPr>
        <w:rPr>
          <w:rFonts w:ascii="Arial" w:eastAsia="Arial" w:hAnsi="Arial" w:cs="Arial"/>
          <w:b/>
          <w:bCs/>
          <w:sz w:val="20"/>
          <w:szCs w:val="20"/>
        </w:rPr>
      </w:pPr>
    </w:p>
    <w:p w14:paraId="14E45CCF" w14:textId="77777777" w:rsidR="002058FC" w:rsidRDefault="002058FC" w:rsidP="002058FC">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2058FC" w14:paraId="4A3385EE" w14:textId="77777777" w:rsidTr="006503FA">
        <w:tc>
          <w:tcPr>
            <w:tcW w:w="3678" w:type="dxa"/>
          </w:tcPr>
          <w:p w14:paraId="17C92AF9" w14:textId="77777777" w:rsidR="002058FC" w:rsidRPr="00337E96" w:rsidRDefault="002058FC" w:rsidP="006503FA">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14:paraId="1B8247A9" w14:textId="77777777" w:rsidR="002058FC" w:rsidRPr="00337E96" w:rsidRDefault="002058FC" w:rsidP="006503FA">
            <w:pPr>
              <w:tabs>
                <w:tab w:val="left" w:pos="2062"/>
              </w:tabs>
              <w:rPr>
                <w:rFonts w:ascii="Arial" w:hAnsi="Arial" w:cs="Arial"/>
                <w:b/>
                <w:spacing w:val="-6"/>
                <w:w w:val="90"/>
                <w:sz w:val="25"/>
                <w:szCs w:val="25"/>
              </w:rPr>
            </w:pPr>
          </w:p>
        </w:tc>
        <w:tc>
          <w:tcPr>
            <w:tcW w:w="6946" w:type="dxa"/>
          </w:tcPr>
          <w:p w14:paraId="7003D085" w14:textId="77777777" w:rsidR="002058FC" w:rsidRPr="00337E96" w:rsidRDefault="002058FC" w:rsidP="006503FA">
            <w:pPr>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14:paraId="5D925513" w14:textId="77777777" w:rsidR="002058FC" w:rsidRDefault="002058FC" w:rsidP="006503FA">
            <w:pPr>
              <w:tabs>
                <w:tab w:val="left" w:pos="2062"/>
              </w:tabs>
              <w:rPr>
                <w:rFonts w:ascii="Arial" w:hAnsi="Arial" w:cs="Arial"/>
                <w:spacing w:val="-6"/>
                <w:w w:val="90"/>
                <w:sz w:val="25"/>
                <w:szCs w:val="25"/>
                <w:lang w:eastAsia="ja-JP"/>
              </w:rPr>
            </w:pPr>
          </w:p>
          <w:p w14:paraId="5D636C03" w14:textId="4E779B6C" w:rsidR="002058FC" w:rsidRPr="00337E96" w:rsidRDefault="002058FC" w:rsidP="006503FA">
            <w:pPr>
              <w:tabs>
                <w:tab w:val="left" w:pos="2062"/>
              </w:tabs>
              <w:rPr>
                <w:rFonts w:ascii="Arial" w:hAnsi="Arial" w:cs="Arial"/>
                <w:spacing w:val="-6"/>
                <w:w w:val="90"/>
                <w:sz w:val="25"/>
                <w:szCs w:val="25"/>
                <w:lang w:eastAsia="ja-JP"/>
              </w:rPr>
            </w:pPr>
          </w:p>
        </w:tc>
      </w:tr>
      <w:tr w:rsidR="002058FC" w14:paraId="4C1D343E" w14:textId="77777777" w:rsidTr="006503FA">
        <w:tc>
          <w:tcPr>
            <w:tcW w:w="3678" w:type="dxa"/>
          </w:tcPr>
          <w:p w14:paraId="35A5E94F" w14:textId="77777777" w:rsidR="002058FC" w:rsidRPr="00337E96" w:rsidRDefault="002058FC" w:rsidP="006503FA">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4B8BD502" w14:textId="77777777" w:rsidR="002058FC" w:rsidRDefault="002058FC" w:rsidP="002058FC">
            <w:pPr>
              <w:rPr>
                <w:rFonts w:ascii="Arial" w:eastAsia="Arial Unicode MS" w:hAnsi="Arial" w:cs="Arial"/>
                <w:sz w:val="25"/>
                <w:szCs w:val="25"/>
                <w:lang w:eastAsia="ja-JP"/>
              </w:rPr>
            </w:pPr>
            <w:r w:rsidRPr="002058FC">
              <w:rPr>
                <w:rFonts w:ascii="Arial" w:eastAsia="Arial Unicode MS" w:hAnsi="Arial" w:cs="Arial"/>
                <w:sz w:val="25"/>
                <w:szCs w:val="25"/>
                <w:lang w:eastAsia="ja-JP"/>
              </w:rPr>
              <w:t xml:space="preserve">Final Requirements for ISO/IEC 23092 series </w:t>
            </w:r>
          </w:p>
          <w:p w14:paraId="5AD78739" w14:textId="196B7C4A" w:rsidR="002058FC" w:rsidRDefault="002058FC" w:rsidP="002058FC">
            <w:pPr>
              <w:rPr>
                <w:rFonts w:ascii="Arial" w:eastAsia="Arial Unicode MS" w:hAnsi="Arial" w:cs="Arial"/>
                <w:sz w:val="25"/>
                <w:szCs w:val="25"/>
                <w:lang w:eastAsia="ja-JP"/>
              </w:rPr>
            </w:pPr>
            <w:r w:rsidRPr="002058FC">
              <w:rPr>
                <w:rFonts w:ascii="Arial" w:eastAsia="Arial Unicode MS" w:hAnsi="Arial" w:cs="Arial"/>
                <w:sz w:val="25"/>
                <w:szCs w:val="25"/>
                <w:lang w:eastAsia="ja-JP"/>
              </w:rPr>
              <w:t>extensions</w:t>
            </w:r>
          </w:p>
          <w:p w14:paraId="32EE2F2B" w14:textId="77777777" w:rsidR="002058FC" w:rsidRDefault="002058FC" w:rsidP="002058FC">
            <w:pPr>
              <w:rPr>
                <w:rFonts w:ascii="Arial" w:eastAsia="Arial Unicode MS" w:hAnsi="Arial" w:cs="Arial"/>
                <w:sz w:val="25"/>
                <w:szCs w:val="25"/>
                <w:lang w:eastAsia="ja-JP"/>
              </w:rPr>
            </w:pPr>
          </w:p>
          <w:p w14:paraId="0C665024" w14:textId="51D6A7BF" w:rsidR="002058FC" w:rsidRPr="00337E96" w:rsidRDefault="002058FC" w:rsidP="002058FC">
            <w:pPr>
              <w:rPr>
                <w:rFonts w:ascii="Arial" w:eastAsia="Arial Unicode MS" w:hAnsi="Arial" w:cs="Arial"/>
                <w:sz w:val="25"/>
                <w:szCs w:val="25"/>
                <w:lang w:eastAsia="ja-JP"/>
              </w:rPr>
            </w:pPr>
          </w:p>
        </w:tc>
      </w:tr>
      <w:tr w:rsidR="002058FC" w14:paraId="7AF78DDE" w14:textId="77777777" w:rsidTr="006503FA">
        <w:tc>
          <w:tcPr>
            <w:tcW w:w="3678" w:type="dxa"/>
          </w:tcPr>
          <w:p w14:paraId="176A0D16" w14:textId="77777777" w:rsidR="002058FC" w:rsidRDefault="002058FC" w:rsidP="006503FA">
            <w:pPr>
              <w:spacing w:line="0" w:lineRule="atLeast"/>
              <w:rPr>
                <w:rFonts w:ascii="Arial" w:eastAsia="Arial" w:hAnsi="Arial"/>
                <w:b/>
                <w:sz w:val="25"/>
              </w:rPr>
            </w:pPr>
            <w:r>
              <w:rPr>
                <w:rFonts w:ascii="Arial" w:eastAsia="Arial" w:hAnsi="Arial"/>
                <w:b/>
                <w:sz w:val="25"/>
              </w:rPr>
              <w:t>Status:</w:t>
            </w:r>
          </w:p>
          <w:p w14:paraId="5A84C14F" w14:textId="77777777" w:rsidR="002058FC" w:rsidRPr="00337E96" w:rsidRDefault="002058FC" w:rsidP="006503FA">
            <w:pPr>
              <w:tabs>
                <w:tab w:val="left" w:pos="2062"/>
              </w:tabs>
              <w:rPr>
                <w:rFonts w:ascii="Arial" w:hAnsi="Arial" w:cs="Arial"/>
                <w:b/>
                <w:spacing w:val="-6"/>
                <w:w w:val="90"/>
                <w:sz w:val="25"/>
                <w:szCs w:val="25"/>
              </w:rPr>
            </w:pPr>
          </w:p>
        </w:tc>
        <w:tc>
          <w:tcPr>
            <w:tcW w:w="6946" w:type="dxa"/>
          </w:tcPr>
          <w:p w14:paraId="31F8D602" w14:textId="77777777" w:rsidR="002058FC" w:rsidRPr="00337E96" w:rsidRDefault="002058FC" w:rsidP="006503FA">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2FEBCE4B" w14:textId="77777777" w:rsidR="002058FC" w:rsidRDefault="002058FC" w:rsidP="006503FA">
            <w:pPr>
              <w:tabs>
                <w:tab w:val="left" w:pos="2062"/>
              </w:tabs>
              <w:rPr>
                <w:rFonts w:ascii="Arial" w:hAnsi="Arial" w:cs="Arial"/>
                <w:spacing w:val="-6"/>
                <w:w w:val="90"/>
                <w:sz w:val="25"/>
                <w:szCs w:val="25"/>
                <w:lang w:eastAsia="ja-JP"/>
              </w:rPr>
            </w:pPr>
          </w:p>
          <w:p w14:paraId="3236CA31" w14:textId="4138824E" w:rsidR="002058FC" w:rsidRPr="00337E96" w:rsidRDefault="002058FC" w:rsidP="006503FA">
            <w:pPr>
              <w:tabs>
                <w:tab w:val="left" w:pos="2062"/>
              </w:tabs>
              <w:rPr>
                <w:rFonts w:ascii="Arial" w:hAnsi="Arial" w:cs="Arial"/>
                <w:spacing w:val="-6"/>
                <w:w w:val="90"/>
                <w:sz w:val="25"/>
                <w:szCs w:val="25"/>
                <w:lang w:eastAsia="ja-JP"/>
              </w:rPr>
            </w:pPr>
          </w:p>
        </w:tc>
      </w:tr>
      <w:tr w:rsidR="002058FC" w14:paraId="37407611" w14:textId="77777777" w:rsidTr="006503FA">
        <w:tc>
          <w:tcPr>
            <w:tcW w:w="3678" w:type="dxa"/>
          </w:tcPr>
          <w:p w14:paraId="060A7636" w14:textId="77777777" w:rsidR="002058FC" w:rsidRPr="00337E96" w:rsidRDefault="002058FC" w:rsidP="006503FA">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5A65B322" w14:textId="769443DC" w:rsidR="002058FC" w:rsidRPr="00337E96" w:rsidRDefault="002058FC" w:rsidP="006503FA">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2020-07-03</w:t>
            </w:r>
          </w:p>
          <w:p w14:paraId="6150EBCB" w14:textId="77777777" w:rsidR="002058FC" w:rsidRDefault="002058FC" w:rsidP="006503FA">
            <w:pPr>
              <w:tabs>
                <w:tab w:val="left" w:pos="2062"/>
              </w:tabs>
              <w:rPr>
                <w:rFonts w:ascii="Arial" w:hAnsi="Arial" w:cs="Arial"/>
                <w:spacing w:val="-6"/>
                <w:w w:val="90"/>
                <w:sz w:val="25"/>
                <w:szCs w:val="25"/>
                <w:lang w:eastAsia="ja-JP"/>
              </w:rPr>
            </w:pPr>
          </w:p>
          <w:p w14:paraId="0A95FE11" w14:textId="5674FE69" w:rsidR="002058FC" w:rsidRPr="00337E96" w:rsidRDefault="002058FC" w:rsidP="006503FA">
            <w:pPr>
              <w:tabs>
                <w:tab w:val="left" w:pos="2062"/>
              </w:tabs>
              <w:rPr>
                <w:rFonts w:ascii="Arial" w:hAnsi="Arial" w:cs="Arial"/>
                <w:spacing w:val="-6"/>
                <w:w w:val="90"/>
                <w:sz w:val="25"/>
                <w:szCs w:val="25"/>
                <w:lang w:eastAsia="ja-JP"/>
              </w:rPr>
            </w:pPr>
          </w:p>
        </w:tc>
      </w:tr>
      <w:tr w:rsidR="002058FC" w14:paraId="51A9F812" w14:textId="77777777" w:rsidTr="006503FA">
        <w:tc>
          <w:tcPr>
            <w:tcW w:w="3678" w:type="dxa"/>
          </w:tcPr>
          <w:p w14:paraId="3EFE443D" w14:textId="77777777" w:rsidR="002058FC" w:rsidRDefault="002058FC" w:rsidP="006503FA">
            <w:pPr>
              <w:spacing w:line="0" w:lineRule="atLeast"/>
              <w:rPr>
                <w:rFonts w:ascii="Arial" w:eastAsia="Arial" w:hAnsi="Arial"/>
                <w:b/>
                <w:sz w:val="25"/>
              </w:rPr>
            </w:pPr>
            <w:r>
              <w:rPr>
                <w:rFonts w:ascii="Arial" w:eastAsia="Arial" w:hAnsi="Arial"/>
                <w:b/>
                <w:sz w:val="25"/>
              </w:rPr>
              <w:t>Source:</w:t>
            </w:r>
          </w:p>
          <w:p w14:paraId="3B8CBEBD" w14:textId="77777777" w:rsidR="002058FC" w:rsidRPr="00337E96" w:rsidRDefault="002058FC" w:rsidP="006503FA">
            <w:pPr>
              <w:tabs>
                <w:tab w:val="left" w:pos="2062"/>
              </w:tabs>
              <w:rPr>
                <w:rFonts w:ascii="Arial" w:hAnsi="Arial" w:cs="Arial"/>
                <w:b/>
                <w:spacing w:val="-6"/>
                <w:w w:val="90"/>
                <w:sz w:val="25"/>
                <w:szCs w:val="25"/>
              </w:rPr>
            </w:pPr>
          </w:p>
        </w:tc>
        <w:tc>
          <w:tcPr>
            <w:tcW w:w="6946" w:type="dxa"/>
          </w:tcPr>
          <w:p w14:paraId="217E25B0" w14:textId="77777777" w:rsidR="002058FC" w:rsidRPr="00337E96" w:rsidRDefault="002058FC" w:rsidP="006503FA">
            <w:pPr>
              <w:rPr>
                <w:rFonts w:ascii="Arial" w:hAnsi="Arial" w:cs="Arial"/>
                <w:sz w:val="25"/>
                <w:szCs w:val="25"/>
                <w:lang w:eastAsia="ja-JP"/>
              </w:rPr>
            </w:pPr>
            <w:r w:rsidRPr="00337E96">
              <w:rPr>
                <w:rFonts w:ascii="Arial" w:eastAsia="Times New Roman" w:hAnsi="Arial" w:cs="Arial"/>
                <w:color w:val="000000"/>
                <w:sz w:val="25"/>
                <w:szCs w:val="25"/>
                <w:lang w:eastAsia="ja-JP"/>
              </w:rPr>
              <w:t>Convenor, ISO/IEC JTC 1/SC 29</w:t>
            </w:r>
            <w:r w:rsidRPr="00337E96">
              <w:rPr>
                <w:rFonts w:ascii="Arial" w:hAnsi="Arial" w:cs="Arial"/>
                <w:color w:val="000000"/>
                <w:sz w:val="25"/>
                <w:szCs w:val="25"/>
                <w:lang w:eastAsia="ja-JP"/>
              </w:rPr>
              <w:t xml:space="preserve">/WG </w:t>
            </w:r>
            <w:r w:rsidRPr="00337E96">
              <w:rPr>
                <w:rFonts w:ascii="Arial" w:hAnsi="Arial" w:cs="Arial"/>
                <w:noProof/>
                <w:color w:val="000000"/>
                <w:sz w:val="25"/>
                <w:szCs w:val="25"/>
                <w:lang w:eastAsia="ja-JP"/>
              </w:rPr>
              <w:t>11</w:t>
            </w:r>
          </w:p>
          <w:p w14:paraId="61C798A9" w14:textId="77777777" w:rsidR="002058FC" w:rsidRDefault="002058FC" w:rsidP="006503FA">
            <w:pPr>
              <w:tabs>
                <w:tab w:val="left" w:pos="2062"/>
              </w:tabs>
              <w:rPr>
                <w:rFonts w:ascii="Arial" w:hAnsi="Arial" w:cs="Arial"/>
                <w:spacing w:val="-6"/>
                <w:w w:val="90"/>
                <w:sz w:val="25"/>
                <w:szCs w:val="25"/>
                <w:lang w:eastAsia="ja-JP"/>
              </w:rPr>
            </w:pPr>
          </w:p>
          <w:p w14:paraId="7F78A048" w14:textId="7872A8EE" w:rsidR="002058FC" w:rsidRPr="00337E96" w:rsidRDefault="002058FC" w:rsidP="006503FA">
            <w:pPr>
              <w:tabs>
                <w:tab w:val="left" w:pos="2062"/>
              </w:tabs>
              <w:rPr>
                <w:rFonts w:ascii="Arial" w:hAnsi="Arial" w:cs="Arial"/>
                <w:spacing w:val="-6"/>
                <w:w w:val="90"/>
                <w:sz w:val="25"/>
                <w:szCs w:val="25"/>
                <w:lang w:eastAsia="ja-JP"/>
              </w:rPr>
            </w:pPr>
          </w:p>
        </w:tc>
      </w:tr>
      <w:tr w:rsidR="002058FC" w14:paraId="066A4835" w14:textId="77777777" w:rsidTr="006503FA">
        <w:tc>
          <w:tcPr>
            <w:tcW w:w="3678" w:type="dxa"/>
          </w:tcPr>
          <w:p w14:paraId="009EA595" w14:textId="77777777" w:rsidR="002058FC" w:rsidRPr="00337E96" w:rsidRDefault="002058FC" w:rsidP="006503FA">
            <w:pPr>
              <w:tabs>
                <w:tab w:val="left" w:pos="2062"/>
              </w:tabs>
              <w:ind w:rightChars="-500" w:right="-12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6142ECD7" w14:textId="6926166B" w:rsidR="002058FC" w:rsidRPr="00337E96" w:rsidRDefault="002058FC" w:rsidP="006503FA">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5</w:t>
            </w:r>
          </w:p>
          <w:p w14:paraId="6B7BA471" w14:textId="77777777" w:rsidR="002058FC" w:rsidRDefault="002058FC" w:rsidP="006503FA">
            <w:pPr>
              <w:tabs>
                <w:tab w:val="left" w:pos="2062"/>
              </w:tabs>
              <w:rPr>
                <w:rFonts w:ascii="Arial" w:hAnsi="Arial" w:cs="Arial"/>
                <w:spacing w:val="-6"/>
                <w:w w:val="90"/>
                <w:sz w:val="25"/>
                <w:szCs w:val="25"/>
                <w:lang w:eastAsia="ja-JP"/>
              </w:rPr>
            </w:pPr>
          </w:p>
          <w:p w14:paraId="5F84D849" w14:textId="0455D291" w:rsidR="002058FC" w:rsidRPr="00337E96" w:rsidRDefault="002058FC" w:rsidP="006503FA">
            <w:pPr>
              <w:tabs>
                <w:tab w:val="left" w:pos="2062"/>
              </w:tabs>
              <w:rPr>
                <w:rFonts w:ascii="Arial" w:hAnsi="Arial" w:cs="Arial"/>
                <w:spacing w:val="-6"/>
                <w:w w:val="90"/>
                <w:sz w:val="25"/>
                <w:szCs w:val="25"/>
                <w:lang w:eastAsia="ja-JP"/>
              </w:rPr>
            </w:pPr>
          </w:p>
        </w:tc>
      </w:tr>
      <w:tr w:rsidR="002058FC" w14:paraId="3C491E97" w14:textId="77777777" w:rsidTr="006503FA">
        <w:tc>
          <w:tcPr>
            <w:tcW w:w="3678" w:type="dxa"/>
          </w:tcPr>
          <w:p w14:paraId="3660CB02" w14:textId="77777777" w:rsidR="002058FC" w:rsidRPr="00337E96" w:rsidRDefault="002058FC" w:rsidP="006503FA">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3A58D695" w14:textId="77777777" w:rsidR="002058FC" w:rsidRPr="00337E96" w:rsidRDefault="002058FC" w:rsidP="006503FA">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6EAF2553" w14:textId="77777777" w:rsidR="002058FC" w:rsidRDefault="002058FC" w:rsidP="006503FA">
            <w:pPr>
              <w:tabs>
                <w:tab w:val="left" w:pos="2062"/>
              </w:tabs>
              <w:rPr>
                <w:rFonts w:ascii="Arial" w:hAnsi="Arial" w:cs="Arial"/>
                <w:spacing w:val="-6"/>
                <w:w w:val="90"/>
                <w:sz w:val="25"/>
                <w:szCs w:val="25"/>
                <w:lang w:eastAsia="ja-JP"/>
              </w:rPr>
            </w:pPr>
          </w:p>
          <w:p w14:paraId="7D2CD736" w14:textId="016083DB" w:rsidR="002058FC" w:rsidRPr="00337E96" w:rsidRDefault="002058FC" w:rsidP="006503FA">
            <w:pPr>
              <w:tabs>
                <w:tab w:val="left" w:pos="2062"/>
              </w:tabs>
              <w:rPr>
                <w:rFonts w:ascii="Arial" w:hAnsi="Arial" w:cs="Arial"/>
                <w:spacing w:val="-6"/>
                <w:w w:val="90"/>
                <w:sz w:val="25"/>
                <w:szCs w:val="25"/>
                <w:lang w:eastAsia="ja-JP"/>
              </w:rPr>
            </w:pPr>
          </w:p>
        </w:tc>
      </w:tr>
      <w:tr w:rsidR="002058FC" w14:paraId="447274CB" w14:textId="77777777" w:rsidTr="006503FA">
        <w:tc>
          <w:tcPr>
            <w:tcW w:w="3678" w:type="dxa"/>
          </w:tcPr>
          <w:p w14:paraId="5C2756F4" w14:textId="77777777" w:rsidR="002058FC" w:rsidRPr="00337E96" w:rsidRDefault="002058FC" w:rsidP="006503FA">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6C3FAF25" w14:textId="77777777" w:rsidR="002058FC" w:rsidRPr="00337E96" w:rsidRDefault="004B6DDA" w:rsidP="006503FA">
            <w:pPr>
              <w:tabs>
                <w:tab w:val="left" w:pos="2062"/>
              </w:tabs>
              <w:rPr>
                <w:rFonts w:ascii="Arial" w:hAnsi="Arial" w:cs="Arial"/>
                <w:sz w:val="25"/>
                <w:szCs w:val="25"/>
                <w:lang w:eastAsia="ja-JP"/>
              </w:rPr>
            </w:pPr>
            <w:hyperlink r:id="rId9" w:history="1">
              <w:r w:rsidR="002058FC" w:rsidRPr="00337E96">
                <w:rPr>
                  <w:rStyle w:val="Hyperlink"/>
                  <w:rFonts w:ascii="Arial" w:hAnsi="Arial" w:cs="Arial"/>
                  <w:sz w:val="25"/>
                  <w:szCs w:val="25"/>
                </w:rPr>
                <w:t>http://isotc.iso.org/livelink/livelink/open/jtc1sc29</w:t>
              </w:r>
            </w:hyperlink>
          </w:p>
          <w:p w14:paraId="622F1CD8" w14:textId="77777777" w:rsidR="002058FC" w:rsidRPr="00337E96" w:rsidRDefault="002058FC" w:rsidP="006503FA">
            <w:pPr>
              <w:tabs>
                <w:tab w:val="left" w:pos="2062"/>
              </w:tabs>
              <w:rPr>
                <w:rFonts w:ascii="Arial" w:hAnsi="Arial" w:cs="Arial"/>
                <w:spacing w:val="-6"/>
                <w:w w:val="90"/>
                <w:sz w:val="25"/>
                <w:szCs w:val="25"/>
                <w:lang w:eastAsia="ja-JP"/>
              </w:rPr>
            </w:pPr>
          </w:p>
        </w:tc>
      </w:tr>
    </w:tbl>
    <w:p w14:paraId="11FFC7BB" w14:textId="77777777" w:rsidR="00E3653A" w:rsidRDefault="00E3653A" w:rsidP="00E3653A">
      <w:pPr>
        <w:rPr>
          <w:rFonts w:eastAsia="Times New Roman"/>
          <w:b/>
          <w:bCs/>
          <w:spacing w:val="1"/>
          <w:w w:val="112"/>
        </w:rPr>
        <w:sectPr w:rsidR="00E3653A" w:rsidSect="00E3653A">
          <w:headerReference w:type="first" r:id="rId10"/>
          <w:pgSz w:w="11894" w:h="16834" w:code="9"/>
          <w:pgMar w:top="1440" w:right="1440" w:bottom="1800" w:left="1440" w:header="720" w:footer="720" w:gutter="0"/>
          <w:cols w:space="720"/>
          <w:titlePg/>
          <w:docGrid w:linePitch="360"/>
        </w:sectPr>
      </w:pPr>
    </w:p>
    <w:p w14:paraId="1C9DFF9E" w14:textId="77777777" w:rsidR="00E3653A" w:rsidRPr="00CB6FF9" w:rsidRDefault="00E3653A" w:rsidP="003555E9">
      <w:pPr>
        <w:jc w:val="center"/>
        <w:rPr>
          <w:b/>
          <w:sz w:val="28"/>
          <w:lang w:val="fr-FR"/>
        </w:rPr>
      </w:pPr>
      <w:r w:rsidRPr="00CB6FF9">
        <w:rPr>
          <w:b/>
          <w:sz w:val="28"/>
          <w:lang w:val="fr-FR"/>
        </w:rPr>
        <w:lastRenderedPageBreak/>
        <w:t>INTERNATIONAL ORGANISATION FOR STANDARDISATION</w:t>
      </w:r>
    </w:p>
    <w:p w14:paraId="74640A17" w14:textId="77777777" w:rsidR="00E3653A" w:rsidRPr="00CB6FF9" w:rsidRDefault="00E3653A" w:rsidP="00E3653A">
      <w:pPr>
        <w:jc w:val="center"/>
        <w:rPr>
          <w:b/>
          <w:sz w:val="28"/>
          <w:lang w:val="fr-FR"/>
        </w:rPr>
      </w:pPr>
      <w:r w:rsidRPr="00CB6FF9">
        <w:rPr>
          <w:b/>
          <w:sz w:val="28"/>
          <w:lang w:val="fr-FR"/>
        </w:rPr>
        <w:t>ORGANISATION INTERNATIONALE DE NORMALISATION</w:t>
      </w:r>
    </w:p>
    <w:p w14:paraId="3CE40F50" w14:textId="77777777" w:rsidR="00E3653A" w:rsidRPr="00884F9B" w:rsidRDefault="00E3653A" w:rsidP="00E3653A">
      <w:pPr>
        <w:jc w:val="center"/>
        <w:rPr>
          <w:b/>
          <w:sz w:val="28"/>
          <w:lang w:val="it-IT"/>
        </w:rPr>
      </w:pPr>
      <w:r w:rsidRPr="00884F9B">
        <w:rPr>
          <w:b/>
          <w:sz w:val="28"/>
          <w:lang w:val="it-IT"/>
        </w:rPr>
        <w:t>ISO/IEC JTC 1/SC 29/WG 11</w:t>
      </w:r>
    </w:p>
    <w:p w14:paraId="142C4CC0" w14:textId="77777777" w:rsidR="00E3653A" w:rsidRPr="00884F9B" w:rsidRDefault="00E3653A" w:rsidP="00E3653A">
      <w:pPr>
        <w:jc w:val="center"/>
        <w:rPr>
          <w:b/>
          <w:sz w:val="28"/>
          <w:lang w:val="en-US"/>
        </w:rPr>
      </w:pPr>
      <w:r w:rsidRPr="00884F9B">
        <w:rPr>
          <w:b/>
          <w:sz w:val="28"/>
          <w:lang w:val="en-US"/>
        </w:rPr>
        <w:t>CODING OF MOVING PICTURES AND AUDIO</w:t>
      </w:r>
    </w:p>
    <w:p w14:paraId="02892FAE" w14:textId="2D4ACCC1" w:rsidR="00E3653A" w:rsidRPr="00602954" w:rsidRDefault="00E3653A" w:rsidP="00E3653A">
      <w:pPr>
        <w:jc w:val="right"/>
        <w:rPr>
          <w:b/>
          <w:sz w:val="48"/>
          <w:lang w:val="en-US"/>
        </w:rPr>
      </w:pPr>
      <w:r w:rsidRPr="00602954">
        <w:rPr>
          <w:b/>
          <w:sz w:val="28"/>
          <w:lang w:val="en-US"/>
        </w:rPr>
        <w:t xml:space="preserve">ISO/IEC JTC 1/SC 29/WG 11 </w:t>
      </w:r>
      <w:r w:rsidR="00602954" w:rsidRPr="00602954">
        <w:rPr>
          <w:b/>
          <w:sz w:val="48"/>
          <w:lang w:val="en-US"/>
        </w:rPr>
        <w:t>N</w:t>
      </w:r>
      <w:r w:rsidR="004A5431">
        <w:rPr>
          <w:b/>
          <w:sz w:val="48"/>
          <w:lang w:val="en-US"/>
        </w:rPr>
        <w:t>1</w:t>
      </w:r>
      <w:r w:rsidR="00AC3A8E">
        <w:rPr>
          <w:b/>
          <w:sz w:val="48"/>
          <w:lang w:val="en-US"/>
        </w:rPr>
        <w:t>9564</w:t>
      </w:r>
    </w:p>
    <w:p w14:paraId="63F6D617" w14:textId="4F59E34B" w:rsidR="00E3653A" w:rsidRPr="00884F9B" w:rsidRDefault="00AC3A8E" w:rsidP="00E3653A">
      <w:pPr>
        <w:jc w:val="right"/>
        <w:rPr>
          <w:b/>
          <w:sz w:val="28"/>
          <w:lang w:val="en-US"/>
        </w:rPr>
      </w:pPr>
      <w:r>
        <w:rPr>
          <w:b/>
          <w:sz w:val="28"/>
          <w:lang w:val="en-US"/>
        </w:rPr>
        <w:t>Geneva</w:t>
      </w:r>
      <w:r w:rsidR="00E3653A" w:rsidRPr="00884F9B">
        <w:rPr>
          <w:b/>
          <w:sz w:val="28"/>
          <w:lang w:val="en-US"/>
        </w:rPr>
        <w:t>,</w:t>
      </w:r>
      <w:r>
        <w:rPr>
          <w:b/>
          <w:sz w:val="28"/>
          <w:lang w:val="en-US"/>
        </w:rPr>
        <w:t xml:space="preserve"> Virtual</w:t>
      </w:r>
      <w:r w:rsidR="00E3653A" w:rsidRPr="00884F9B">
        <w:rPr>
          <w:b/>
          <w:sz w:val="28"/>
          <w:lang w:val="en-US"/>
        </w:rPr>
        <w:t xml:space="preserve">  – </w:t>
      </w:r>
      <w:r w:rsidR="00E3653A">
        <w:rPr>
          <w:b/>
          <w:sz w:val="28"/>
          <w:lang w:val="en-US"/>
        </w:rPr>
        <w:t>July</w:t>
      </w:r>
      <w:r w:rsidR="00E3653A" w:rsidRPr="00884F9B">
        <w:rPr>
          <w:b/>
          <w:sz w:val="28"/>
          <w:lang w:val="en-US"/>
        </w:rPr>
        <w:t xml:space="preserve"> </w:t>
      </w:r>
      <w:r w:rsidR="00E3653A">
        <w:rPr>
          <w:b/>
          <w:sz w:val="28"/>
          <w:lang w:val="en-US"/>
        </w:rPr>
        <w:t>20</w:t>
      </w:r>
      <w:r>
        <w:rPr>
          <w:b/>
          <w:sz w:val="28"/>
          <w:lang w:val="en-US"/>
        </w:rPr>
        <w:t>20</w:t>
      </w:r>
    </w:p>
    <w:p w14:paraId="0F800CD3" w14:textId="1629FCA7" w:rsidR="00E3653A" w:rsidRDefault="00E3653A" w:rsidP="00E3653A">
      <w:r w:rsidRPr="00884F9B">
        <w:rPr>
          <w:b/>
          <w:sz w:val="28"/>
          <w:lang w:val="en-US"/>
        </w:rPr>
        <w:t>Source:</w:t>
      </w:r>
      <w:r w:rsidRPr="00884F9B">
        <w:rPr>
          <w:b/>
          <w:sz w:val="28"/>
          <w:lang w:val="en-US"/>
        </w:rPr>
        <w:tab/>
      </w:r>
      <w:r>
        <w:rPr>
          <w:b/>
          <w:sz w:val="28"/>
          <w:lang w:val="en-US"/>
        </w:rPr>
        <w:t>Requirements</w:t>
      </w:r>
    </w:p>
    <w:p w14:paraId="0721EC15" w14:textId="2D1F2F88" w:rsidR="00AC3A8E" w:rsidRPr="004A5431" w:rsidRDefault="00AC3A8E" w:rsidP="00E3653A">
      <w:pPr>
        <w:spacing w:before="360" w:after="360"/>
        <w:jc w:val="center"/>
        <w:rPr>
          <w:b/>
          <w:sz w:val="28"/>
          <w:lang w:val="en-US"/>
        </w:rPr>
      </w:pPr>
      <w:r w:rsidRPr="00AC3A8E">
        <w:rPr>
          <w:b/>
          <w:sz w:val="28"/>
          <w:lang w:val="fr-FR"/>
        </w:rPr>
        <w:t xml:space="preserve">Final </w:t>
      </w:r>
      <w:proofErr w:type="spellStart"/>
      <w:r w:rsidRPr="00AC3A8E">
        <w:rPr>
          <w:b/>
          <w:sz w:val="28"/>
          <w:lang w:val="fr-FR"/>
        </w:rPr>
        <w:t>Requirements</w:t>
      </w:r>
      <w:proofErr w:type="spellEnd"/>
      <w:r w:rsidRPr="00AC3A8E">
        <w:rPr>
          <w:b/>
          <w:sz w:val="28"/>
          <w:lang w:val="fr-FR"/>
        </w:rPr>
        <w:t xml:space="preserve"> for ISO/IEC 23092 </w:t>
      </w:r>
      <w:proofErr w:type="spellStart"/>
      <w:r w:rsidRPr="00AC3A8E">
        <w:rPr>
          <w:b/>
          <w:sz w:val="28"/>
          <w:lang w:val="fr-FR"/>
        </w:rPr>
        <w:t>series</w:t>
      </w:r>
      <w:proofErr w:type="spellEnd"/>
      <w:r w:rsidRPr="00AC3A8E">
        <w:rPr>
          <w:b/>
          <w:sz w:val="28"/>
          <w:lang w:val="fr-FR"/>
        </w:rPr>
        <w:t xml:space="preserve"> extensions</w:t>
      </w:r>
    </w:p>
    <w:sdt>
      <w:sdtPr>
        <w:rPr>
          <w:rFonts w:ascii="Times New Roman" w:eastAsia="SimSun" w:hAnsi="Times New Roman"/>
          <w:b w:val="0"/>
          <w:bCs w:val="0"/>
          <w:color w:val="auto"/>
          <w:sz w:val="24"/>
          <w:szCs w:val="24"/>
          <w:lang w:val="en-GB" w:eastAsia="zh-CN"/>
        </w:rPr>
        <w:id w:val="-1124159453"/>
        <w:docPartObj>
          <w:docPartGallery w:val="Table of Contents"/>
          <w:docPartUnique/>
        </w:docPartObj>
      </w:sdtPr>
      <w:sdtEndPr>
        <w:rPr>
          <w:noProof/>
        </w:rPr>
      </w:sdtEndPr>
      <w:sdtContent>
        <w:p w14:paraId="224AEB1E" w14:textId="5C87BD8B" w:rsidR="00E3653A" w:rsidRPr="008B1DE0" w:rsidRDefault="00E3653A">
          <w:pPr>
            <w:pStyle w:val="TOCHeading"/>
            <w:rPr>
              <w:color w:val="auto"/>
            </w:rPr>
          </w:pPr>
          <w:r w:rsidRPr="008B1DE0">
            <w:rPr>
              <w:color w:val="auto"/>
            </w:rPr>
            <w:t>Table of Contents</w:t>
          </w:r>
        </w:p>
        <w:p w14:paraId="42180DB9" w14:textId="4B97DF3C" w:rsidR="0002602D" w:rsidRDefault="00E3653A">
          <w:pPr>
            <w:pStyle w:val="TOC1"/>
            <w:tabs>
              <w:tab w:val="left" w:pos="480"/>
              <w:tab w:val="right" w:leader="dot" w:pos="9345"/>
            </w:tabs>
            <w:rPr>
              <w:rFonts w:asciiTheme="minorHAnsi" w:eastAsiaTheme="minorEastAsia" w:hAnsiTheme="minorHAnsi" w:cstheme="minorBidi"/>
              <w:noProof/>
              <w:sz w:val="22"/>
              <w:szCs w:val="22"/>
              <w:lang w:val="fr-CH" w:eastAsia="fr-CH"/>
            </w:rPr>
          </w:pPr>
          <w:r>
            <w:fldChar w:fldCharType="begin"/>
          </w:r>
          <w:r>
            <w:instrText xml:space="preserve"> TOC \o "1-3" \h \z \u </w:instrText>
          </w:r>
          <w:r>
            <w:fldChar w:fldCharType="separate"/>
          </w:r>
          <w:hyperlink w:anchor="_Toc44677204" w:history="1">
            <w:r w:rsidR="0002602D" w:rsidRPr="00E70A9C">
              <w:rPr>
                <w:rStyle w:val="Hyperlink"/>
                <w:noProof/>
              </w:rPr>
              <w:t>1</w:t>
            </w:r>
            <w:r w:rsidR="0002602D">
              <w:rPr>
                <w:rFonts w:asciiTheme="minorHAnsi" w:eastAsiaTheme="minorEastAsia" w:hAnsiTheme="minorHAnsi" w:cstheme="minorBidi"/>
                <w:noProof/>
                <w:sz w:val="22"/>
                <w:szCs w:val="22"/>
                <w:lang w:val="fr-CH" w:eastAsia="fr-CH"/>
              </w:rPr>
              <w:tab/>
            </w:r>
            <w:r w:rsidR="0002602D" w:rsidRPr="00E70A9C">
              <w:rPr>
                <w:rStyle w:val="Hyperlink"/>
                <w:noProof/>
                <w:lang w:val="en-US"/>
              </w:rPr>
              <w:t>Introduction</w:t>
            </w:r>
            <w:r w:rsidR="0002602D" w:rsidRPr="00E70A9C">
              <w:rPr>
                <w:rStyle w:val="Hyperlink"/>
                <w:noProof/>
              </w:rPr>
              <w:t xml:space="preserve"> Executive summary</w:t>
            </w:r>
            <w:r w:rsidR="0002602D">
              <w:rPr>
                <w:noProof/>
                <w:webHidden/>
              </w:rPr>
              <w:tab/>
            </w:r>
            <w:r w:rsidR="0002602D">
              <w:rPr>
                <w:noProof/>
                <w:webHidden/>
              </w:rPr>
              <w:fldChar w:fldCharType="begin"/>
            </w:r>
            <w:r w:rsidR="0002602D">
              <w:rPr>
                <w:noProof/>
                <w:webHidden/>
              </w:rPr>
              <w:instrText xml:space="preserve"> PAGEREF _Toc44677204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2FD351E4" w14:textId="334B0988" w:rsidR="0002602D" w:rsidRDefault="004B6DDA">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4677205" w:history="1">
            <w:r w:rsidR="0002602D" w:rsidRPr="00E70A9C">
              <w:rPr>
                <w:rStyle w:val="Hyperlink"/>
                <w:noProof/>
              </w:rPr>
              <w:t>2</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MPEG documents</w:t>
            </w:r>
            <w:r w:rsidR="0002602D">
              <w:rPr>
                <w:noProof/>
                <w:webHidden/>
              </w:rPr>
              <w:tab/>
            </w:r>
            <w:r w:rsidR="0002602D">
              <w:rPr>
                <w:noProof/>
                <w:webHidden/>
              </w:rPr>
              <w:fldChar w:fldCharType="begin"/>
            </w:r>
            <w:r w:rsidR="0002602D">
              <w:rPr>
                <w:noProof/>
                <w:webHidden/>
              </w:rPr>
              <w:instrText xml:space="preserve"> PAGEREF _Toc44677205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58F96FF1" w14:textId="49E5FF88" w:rsidR="0002602D" w:rsidRDefault="004B6DDA">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4677206" w:history="1">
            <w:r w:rsidR="0002602D" w:rsidRPr="00E70A9C">
              <w:rPr>
                <w:rStyle w:val="Hyperlink"/>
                <w:noProof/>
              </w:rPr>
              <w:t>3</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Terminology</w:t>
            </w:r>
            <w:r w:rsidR="0002602D">
              <w:rPr>
                <w:noProof/>
                <w:webHidden/>
              </w:rPr>
              <w:tab/>
            </w:r>
            <w:r w:rsidR="0002602D">
              <w:rPr>
                <w:noProof/>
                <w:webHidden/>
              </w:rPr>
              <w:fldChar w:fldCharType="begin"/>
            </w:r>
            <w:r w:rsidR="0002602D">
              <w:rPr>
                <w:noProof/>
                <w:webHidden/>
              </w:rPr>
              <w:instrText xml:space="preserve"> PAGEREF _Toc44677206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744861C4" w14:textId="0E0DC8AD" w:rsidR="0002602D" w:rsidRDefault="004B6DDA">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4677207" w:history="1">
            <w:r w:rsidR="0002602D" w:rsidRPr="00E70A9C">
              <w:rPr>
                <w:rStyle w:val="Hyperlink"/>
                <w:noProof/>
                <w:lang w:val="it-IT"/>
              </w:rPr>
              <w:t>3.1</w:t>
            </w:r>
            <w:r w:rsidR="0002602D">
              <w:rPr>
                <w:rFonts w:asciiTheme="minorHAnsi" w:eastAsiaTheme="minorEastAsia" w:hAnsiTheme="minorHAnsi" w:cstheme="minorBidi"/>
                <w:noProof/>
                <w:sz w:val="22"/>
                <w:szCs w:val="22"/>
                <w:lang w:val="fr-CH" w:eastAsia="fr-CH"/>
              </w:rPr>
              <w:tab/>
            </w:r>
            <w:r w:rsidR="0002602D" w:rsidRPr="00E70A9C">
              <w:rPr>
                <w:rStyle w:val="Hyperlink"/>
                <w:noProof/>
                <w:lang w:val="it-IT"/>
              </w:rPr>
              <w:t>ISO/IEC 23092 (MPEG-G) hierarchy</w:t>
            </w:r>
            <w:r w:rsidR="0002602D">
              <w:rPr>
                <w:noProof/>
                <w:webHidden/>
              </w:rPr>
              <w:tab/>
            </w:r>
            <w:r w:rsidR="0002602D">
              <w:rPr>
                <w:noProof/>
                <w:webHidden/>
              </w:rPr>
              <w:fldChar w:fldCharType="begin"/>
            </w:r>
            <w:r w:rsidR="0002602D">
              <w:rPr>
                <w:noProof/>
                <w:webHidden/>
              </w:rPr>
              <w:instrText xml:space="preserve"> PAGEREF _Toc44677207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17DB87A7" w14:textId="2684A45F" w:rsidR="0002602D" w:rsidRDefault="004B6DDA">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4677208" w:history="1">
            <w:r w:rsidR="0002602D" w:rsidRPr="00E70A9C">
              <w:rPr>
                <w:rStyle w:val="Hyperlink"/>
                <w:noProof/>
              </w:rPr>
              <w:t>3.2</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Relevant data types</w:t>
            </w:r>
            <w:r w:rsidR="0002602D">
              <w:rPr>
                <w:noProof/>
                <w:webHidden/>
              </w:rPr>
              <w:tab/>
            </w:r>
            <w:r w:rsidR="0002602D">
              <w:rPr>
                <w:noProof/>
                <w:webHidden/>
              </w:rPr>
              <w:fldChar w:fldCharType="begin"/>
            </w:r>
            <w:r w:rsidR="0002602D">
              <w:rPr>
                <w:noProof/>
                <w:webHidden/>
              </w:rPr>
              <w:instrText xml:space="preserve"> PAGEREF _Toc44677208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5BEFD76D" w14:textId="4E8EDFC3" w:rsidR="0002602D" w:rsidRDefault="004B6DDA">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44677209" w:history="1">
            <w:r w:rsidR="0002602D" w:rsidRPr="00E70A9C">
              <w:rPr>
                <w:rStyle w:val="Hyperlink"/>
                <w:noProof/>
              </w:rPr>
              <w:t>4</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Requirements</w:t>
            </w:r>
            <w:r w:rsidR="0002602D">
              <w:rPr>
                <w:noProof/>
                <w:webHidden/>
              </w:rPr>
              <w:tab/>
            </w:r>
            <w:r w:rsidR="0002602D">
              <w:rPr>
                <w:noProof/>
                <w:webHidden/>
              </w:rPr>
              <w:fldChar w:fldCharType="begin"/>
            </w:r>
            <w:r w:rsidR="0002602D">
              <w:rPr>
                <w:noProof/>
                <w:webHidden/>
              </w:rPr>
              <w:instrText xml:space="preserve"> PAGEREF _Toc44677209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1B284E8F" w14:textId="1FFF1FED" w:rsidR="0002602D" w:rsidRDefault="004B6DDA">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4677210" w:history="1">
            <w:r w:rsidR="0002602D" w:rsidRPr="00E70A9C">
              <w:rPr>
                <w:rStyle w:val="Hyperlink"/>
                <w:noProof/>
              </w:rPr>
              <w:t>4.1</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Low Complexity Coding Mode</w:t>
            </w:r>
            <w:r w:rsidR="0002602D">
              <w:rPr>
                <w:noProof/>
                <w:webHidden/>
              </w:rPr>
              <w:tab/>
            </w:r>
            <w:r w:rsidR="0002602D">
              <w:rPr>
                <w:noProof/>
                <w:webHidden/>
              </w:rPr>
              <w:fldChar w:fldCharType="begin"/>
            </w:r>
            <w:r w:rsidR="0002602D">
              <w:rPr>
                <w:noProof/>
                <w:webHidden/>
              </w:rPr>
              <w:instrText xml:space="preserve"> PAGEREF _Toc44677210 \h </w:instrText>
            </w:r>
            <w:r w:rsidR="0002602D">
              <w:rPr>
                <w:noProof/>
                <w:webHidden/>
              </w:rPr>
            </w:r>
            <w:r w:rsidR="0002602D">
              <w:rPr>
                <w:noProof/>
                <w:webHidden/>
              </w:rPr>
              <w:fldChar w:fldCharType="separate"/>
            </w:r>
            <w:r w:rsidR="0002602D">
              <w:rPr>
                <w:noProof/>
                <w:webHidden/>
              </w:rPr>
              <w:t>3</w:t>
            </w:r>
            <w:r w:rsidR="0002602D">
              <w:rPr>
                <w:noProof/>
                <w:webHidden/>
              </w:rPr>
              <w:fldChar w:fldCharType="end"/>
            </w:r>
          </w:hyperlink>
        </w:p>
        <w:p w14:paraId="745A953E" w14:textId="6AE7515B" w:rsidR="0002602D" w:rsidRDefault="004B6DDA">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4677211" w:history="1">
            <w:r w:rsidR="0002602D" w:rsidRPr="00E70A9C">
              <w:rPr>
                <w:rStyle w:val="Hyperlink"/>
                <w:noProof/>
                <w:lang w:val="en-US"/>
              </w:rPr>
              <w:t>4.2</w:t>
            </w:r>
            <w:r w:rsidR="0002602D">
              <w:rPr>
                <w:rFonts w:asciiTheme="minorHAnsi" w:eastAsiaTheme="minorEastAsia" w:hAnsiTheme="minorHAnsi" w:cstheme="minorBidi"/>
                <w:noProof/>
                <w:sz w:val="22"/>
                <w:szCs w:val="22"/>
                <w:lang w:val="fr-CH" w:eastAsia="fr-CH"/>
              </w:rPr>
              <w:tab/>
            </w:r>
            <w:r w:rsidR="0002602D" w:rsidRPr="00E70A9C">
              <w:rPr>
                <w:rStyle w:val="Hyperlink"/>
                <w:noProof/>
                <w:lang w:val="en-US"/>
              </w:rPr>
              <w:t>Indexing in the Compressed Domain</w:t>
            </w:r>
            <w:r w:rsidR="0002602D">
              <w:rPr>
                <w:noProof/>
                <w:webHidden/>
              </w:rPr>
              <w:tab/>
            </w:r>
            <w:r w:rsidR="0002602D">
              <w:rPr>
                <w:noProof/>
                <w:webHidden/>
              </w:rPr>
              <w:fldChar w:fldCharType="begin"/>
            </w:r>
            <w:r w:rsidR="0002602D">
              <w:rPr>
                <w:noProof/>
                <w:webHidden/>
              </w:rPr>
              <w:instrText xml:space="preserve"> PAGEREF _Toc44677211 \h </w:instrText>
            </w:r>
            <w:r w:rsidR="0002602D">
              <w:rPr>
                <w:noProof/>
                <w:webHidden/>
              </w:rPr>
            </w:r>
            <w:r w:rsidR="0002602D">
              <w:rPr>
                <w:noProof/>
                <w:webHidden/>
              </w:rPr>
              <w:fldChar w:fldCharType="separate"/>
            </w:r>
            <w:r w:rsidR="0002602D">
              <w:rPr>
                <w:noProof/>
                <w:webHidden/>
              </w:rPr>
              <w:t>4</w:t>
            </w:r>
            <w:r w:rsidR="0002602D">
              <w:rPr>
                <w:noProof/>
                <w:webHidden/>
              </w:rPr>
              <w:fldChar w:fldCharType="end"/>
            </w:r>
          </w:hyperlink>
        </w:p>
        <w:p w14:paraId="521C6ECC" w14:textId="0A7A6C42" w:rsidR="0002602D" w:rsidRDefault="004B6DDA">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44677212" w:history="1">
            <w:r w:rsidR="0002602D" w:rsidRPr="00E70A9C">
              <w:rPr>
                <w:rStyle w:val="Hyperlink"/>
                <w:noProof/>
              </w:rPr>
              <w:t>4.3</w:t>
            </w:r>
            <w:r w:rsidR="0002602D">
              <w:rPr>
                <w:rFonts w:asciiTheme="minorHAnsi" w:eastAsiaTheme="minorEastAsia" w:hAnsiTheme="minorHAnsi" w:cstheme="minorBidi"/>
                <w:noProof/>
                <w:sz w:val="22"/>
                <w:szCs w:val="22"/>
                <w:lang w:val="fr-CH" w:eastAsia="fr-CH"/>
              </w:rPr>
              <w:tab/>
            </w:r>
            <w:r w:rsidR="0002602D" w:rsidRPr="00E70A9C">
              <w:rPr>
                <w:rStyle w:val="Hyperlink"/>
                <w:noProof/>
              </w:rPr>
              <w:t>Transport</w:t>
            </w:r>
            <w:r w:rsidR="0002602D">
              <w:rPr>
                <w:noProof/>
                <w:webHidden/>
              </w:rPr>
              <w:tab/>
            </w:r>
            <w:r w:rsidR="0002602D">
              <w:rPr>
                <w:noProof/>
                <w:webHidden/>
              </w:rPr>
              <w:fldChar w:fldCharType="begin"/>
            </w:r>
            <w:r w:rsidR="0002602D">
              <w:rPr>
                <w:noProof/>
                <w:webHidden/>
              </w:rPr>
              <w:instrText xml:space="preserve"> PAGEREF _Toc44677212 \h </w:instrText>
            </w:r>
            <w:r w:rsidR="0002602D">
              <w:rPr>
                <w:noProof/>
                <w:webHidden/>
              </w:rPr>
            </w:r>
            <w:r w:rsidR="0002602D">
              <w:rPr>
                <w:noProof/>
                <w:webHidden/>
              </w:rPr>
              <w:fldChar w:fldCharType="separate"/>
            </w:r>
            <w:r w:rsidR="0002602D">
              <w:rPr>
                <w:noProof/>
                <w:webHidden/>
              </w:rPr>
              <w:t>4</w:t>
            </w:r>
            <w:r w:rsidR="0002602D">
              <w:rPr>
                <w:noProof/>
                <w:webHidden/>
              </w:rPr>
              <w:fldChar w:fldCharType="end"/>
            </w:r>
          </w:hyperlink>
        </w:p>
        <w:p w14:paraId="2F2A9306" w14:textId="759DCEEB" w:rsidR="00E3653A" w:rsidRDefault="00E3653A">
          <w:r>
            <w:rPr>
              <w:b/>
              <w:bCs/>
              <w:noProof/>
            </w:rPr>
            <w:fldChar w:fldCharType="end"/>
          </w:r>
        </w:p>
      </w:sdtContent>
    </w:sdt>
    <w:p w14:paraId="35446A9A" w14:textId="77777777" w:rsidR="00E3653A" w:rsidRPr="00E3653A" w:rsidRDefault="00E3653A" w:rsidP="00E3653A">
      <w:pPr>
        <w:rPr>
          <w:b/>
          <w:sz w:val="28"/>
          <w:lang w:val="en-US"/>
        </w:rPr>
      </w:pPr>
      <w:r w:rsidRPr="00E3653A">
        <w:rPr>
          <w:b/>
          <w:sz w:val="28"/>
          <w:lang w:val="en-US"/>
        </w:rPr>
        <w:br w:type="page"/>
      </w:r>
    </w:p>
    <w:p w14:paraId="2E5660CF" w14:textId="5D1F7833" w:rsidR="00C977AD" w:rsidRDefault="003A0B84" w:rsidP="00C977AD">
      <w:pPr>
        <w:pStyle w:val="Heading1"/>
      </w:pPr>
      <w:bookmarkStart w:id="0" w:name="_Toc13820034"/>
      <w:bookmarkStart w:id="1" w:name="_Toc44677204"/>
      <w:r w:rsidRPr="00C44122">
        <w:rPr>
          <w:lang w:val="en-US"/>
        </w:rPr>
        <w:lastRenderedPageBreak/>
        <w:t>Introduction</w:t>
      </w:r>
      <w:bookmarkStart w:id="2" w:name="_Toc13731467"/>
      <w:bookmarkEnd w:id="0"/>
      <w:r w:rsidR="00C977AD" w:rsidRPr="00C977AD">
        <w:t xml:space="preserve"> </w:t>
      </w:r>
      <w:r w:rsidR="00C977AD">
        <w:t>Executive summary</w:t>
      </w:r>
      <w:bookmarkEnd w:id="1"/>
      <w:bookmarkEnd w:id="2"/>
    </w:p>
    <w:p w14:paraId="42CCA7F6" w14:textId="05889B0B" w:rsidR="00C977AD" w:rsidRDefault="00C977AD" w:rsidP="00C977AD">
      <w:pPr>
        <w:jc w:val="both"/>
      </w:pPr>
      <w:r>
        <w:t xml:space="preserve">This document lists the requirements that responses to the </w:t>
      </w:r>
      <w:r w:rsidR="006E28CE" w:rsidRPr="006E28CE">
        <w:t xml:space="preserve">Final </w:t>
      </w:r>
      <w:r w:rsidR="006E28CE">
        <w:t xml:space="preserve">Joint </w:t>
      </w:r>
      <w:r w:rsidR="006E28CE" w:rsidRPr="006E28CE">
        <w:t>Call for Proposals for extensions and improvements of ISO/IEC 23092 series</w:t>
      </w:r>
      <w:r w:rsidR="006E28CE">
        <w:t xml:space="preserve"> </w:t>
      </w:r>
      <w:r>
        <w:t>shall meet.</w:t>
      </w:r>
    </w:p>
    <w:p w14:paraId="40545C23" w14:textId="77777777" w:rsidR="00C977AD" w:rsidRDefault="00C977AD" w:rsidP="00C977AD">
      <w:pPr>
        <w:pStyle w:val="Heading1"/>
      </w:pPr>
      <w:bookmarkStart w:id="3" w:name="_Toc13731468"/>
      <w:bookmarkStart w:id="4" w:name="_Toc44677205"/>
      <w:r>
        <w:t>MPEG documents</w:t>
      </w:r>
      <w:bookmarkEnd w:id="3"/>
      <w:bookmarkEnd w:id="4"/>
    </w:p>
    <w:p w14:paraId="7F5F8766" w14:textId="77777777" w:rsidR="00C977AD" w:rsidRDefault="00C977AD" w:rsidP="00C977AD">
      <w:pPr>
        <w:jc w:val="both"/>
      </w:pPr>
      <w:r>
        <w:t>All MPEG documents cited in this document are available on the MPEG documents repository (</w:t>
      </w:r>
      <w:hyperlink r:id="rId11" w:history="1">
        <w:r>
          <w:rPr>
            <w:rStyle w:val="Hyperlink"/>
          </w:rPr>
          <w:t>http://wg11.sc29.org/</w:t>
        </w:r>
      </w:hyperlink>
      <w:r>
        <w:t>) as output documents issued during past MPEG meetings.</w:t>
      </w:r>
    </w:p>
    <w:p w14:paraId="67162E36" w14:textId="77777777" w:rsidR="00C977AD" w:rsidRDefault="00C977AD" w:rsidP="00C977AD">
      <w:pPr>
        <w:pStyle w:val="Heading1"/>
      </w:pPr>
      <w:bookmarkStart w:id="5" w:name="_Toc444210993"/>
      <w:bookmarkStart w:id="6" w:name="_Toc13731469"/>
      <w:bookmarkStart w:id="7" w:name="_Toc44677206"/>
      <w:bookmarkEnd w:id="5"/>
      <w:r w:rsidRPr="00C44122">
        <w:t>Terminology</w:t>
      </w:r>
      <w:bookmarkEnd w:id="6"/>
      <w:bookmarkEnd w:id="7"/>
    </w:p>
    <w:p w14:paraId="10CC6948" w14:textId="57088327" w:rsidR="00C977AD" w:rsidRDefault="00C977AD" w:rsidP="00390BE2">
      <w:pPr>
        <w:jc w:val="both"/>
      </w:pPr>
      <w:r>
        <w:t xml:space="preserve">Definitions for most concepts appearing in the following text, and concerning the production and analysis of sequencing data, can be found in the Terms and Definitions sections of </w:t>
      </w:r>
      <w:r w:rsidRPr="00544BDC">
        <w:t>ISO/IEC 23092 (MPEG-G)</w:t>
      </w:r>
      <w:r>
        <w:t xml:space="preserve"> Parts 1, 2 and 3. </w:t>
      </w:r>
    </w:p>
    <w:p w14:paraId="0CEFA2DC" w14:textId="77777777" w:rsidR="00C977AD" w:rsidRPr="00FE75D6" w:rsidRDefault="00C977AD" w:rsidP="00C977AD">
      <w:pPr>
        <w:pStyle w:val="Heading2"/>
        <w:rPr>
          <w:lang w:val="it-IT"/>
        </w:rPr>
      </w:pPr>
      <w:bookmarkStart w:id="8" w:name="_Toc13731471"/>
      <w:bookmarkStart w:id="9" w:name="_Toc44677207"/>
      <w:r w:rsidRPr="00FE75D6">
        <w:rPr>
          <w:lang w:val="it-IT"/>
        </w:rPr>
        <w:t>ISO/IEC 23092 (MPEG-G) hierarchy</w:t>
      </w:r>
      <w:bookmarkEnd w:id="8"/>
      <w:bookmarkEnd w:id="9"/>
    </w:p>
    <w:p w14:paraId="60479222" w14:textId="30E7E3D8" w:rsidR="00C977AD" w:rsidRPr="007C6DA8" w:rsidRDefault="00C977AD" w:rsidP="00C977AD">
      <w:pPr>
        <w:jc w:val="both"/>
      </w:pPr>
      <w:r>
        <w:t xml:space="preserve">Sequencing </w:t>
      </w:r>
      <w:r>
        <w:rPr>
          <w:iCs/>
        </w:rPr>
        <w:t>reads</w:t>
      </w:r>
      <w:r>
        <w:t xml:space="preserve"> of different lengths (which depend on the technology used to generate them) can be localized at one or more points on the DNA molecule they originate from. They are the basic tokens of information at the foundation of all high-level biological experiments based on sequencing. It is hence only natural for the </w:t>
      </w:r>
      <w:r w:rsidRPr="00544BDC">
        <w:t>ISO/IEC 23092 (MPEG-G)</w:t>
      </w:r>
      <w:r>
        <w:t xml:space="preserve"> hierarchy to be based on reads, which get organized in terms of, from bottom to top, Access Units, Datasets, and Dataset Groups.</w:t>
      </w:r>
      <w:r w:rsidR="00390BE2">
        <w:t xml:space="preserve"> The proposed technology should be as compatible as possible with the current hierarchy and components of ISO/IEC 23092 series because the objective is to create a new profile providing higher performance and new functionality.</w:t>
      </w:r>
    </w:p>
    <w:p w14:paraId="59420C0C" w14:textId="77777777" w:rsidR="00C977AD" w:rsidRDefault="00C977AD" w:rsidP="00C977AD">
      <w:pPr>
        <w:pStyle w:val="Heading2"/>
      </w:pPr>
      <w:bookmarkStart w:id="10" w:name="_Toc13731473"/>
      <w:bookmarkStart w:id="11" w:name="_Toc44677208"/>
      <w:r>
        <w:t>Relevant data types</w:t>
      </w:r>
      <w:bookmarkEnd w:id="10"/>
      <w:bookmarkEnd w:id="11"/>
    </w:p>
    <w:p w14:paraId="61F7F6EF" w14:textId="34FC5EE3" w:rsidR="00C977AD" w:rsidRPr="004D29D8" w:rsidRDefault="00557D7B" w:rsidP="00C977AD">
      <w:pPr>
        <w:jc w:val="both"/>
        <w:rPr>
          <w:rFonts w:eastAsia="Times New Roman"/>
        </w:rPr>
      </w:pPr>
      <w:r>
        <w:rPr>
          <w:rFonts w:eastAsia="Times New Roman"/>
        </w:rPr>
        <w:t>All data types supported by</w:t>
      </w:r>
      <w:r w:rsidR="00C977AD">
        <w:rPr>
          <w:rFonts w:eastAsia="Times New Roman"/>
        </w:rPr>
        <w:t xml:space="preserve"> the </w:t>
      </w:r>
      <w:r w:rsidR="00C977AD" w:rsidRPr="00E961BC">
        <w:t>ISO/IEC 23092</w:t>
      </w:r>
      <w:r>
        <w:t xml:space="preserve"> series are relevant for this call.</w:t>
      </w:r>
      <w:r w:rsidR="00C977AD">
        <w:rPr>
          <w:rFonts w:eastAsia="Times New Roman"/>
        </w:rPr>
        <w:t xml:space="preserve"> </w:t>
      </w:r>
    </w:p>
    <w:p w14:paraId="00C91C73" w14:textId="77777777" w:rsidR="00C977AD" w:rsidRPr="00C44122" w:rsidRDefault="00C977AD" w:rsidP="00C977AD">
      <w:pPr>
        <w:pStyle w:val="Heading1"/>
      </w:pPr>
      <w:bookmarkStart w:id="12" w:name="_Toc444210996"/>
      <w:bookmarkStart w:id="13" w:name="_Toc433317010"/>
      <w:bookmarkStart w:id="14" w:name="_Toc13731474"/>
      <w:bookmarkStart w:id="15" w:name="_Toc44677209"/>
      <w:bookmarkEnd w:id="12"/>
      <w:r w:rsidRPr="00C44122">
        <w:t>Requirements</w:t>
      </w:r>
      <w:bookmarkEnd w:id="13"/>
      <w:bookmarkEnd w:id="14"/>
      <w:bookmarkEnd w:id="15"/>
    </w:p>
    <w:p w14:paraId="3E55114A" w14:textId="7BCA2695" w:rsidR="00C977AD" w:rsidRPr="00C44122" w:rsidRDefault="00C977AD" w:rsidP="00C977AD">
      <w:pPr>
        <w:jc w:val="both"/>
      </w:pPr>
      <w:r w:rsidRPr="00C44122">
        <w:t xml:space="preserve">This section introduces the definition of the requirements </w:t>
      </w:r>
      <w:r>
        <w:t xml:space="preserve">that </w:t>
      </w:r>
      <w:r w:rsidRPr="00C44122">
        <w:t>an appropriate genomic</w:t>
      </w:r>
      <w:r>
        <w:t xml:space="preserve"> information representation </w:t>
      </w:r>
      <w:r w:rsidRPr="00C44122">
        <w:t xml:space="preserve">should meet </w:t>
      </w:r>
      <w:r>
        <w:t xml:space="preserve">when the </w:t>
      </w:r>
      <w:r w:rsidR="006847F2">
        <w:t xml:space="preserve">relevant </w:t>
      </w:r>
      <w:r>
        <w:t>data types are considered. In addition, support for transport should also be provided – the relevant requirements apply to all kinds of data, and are considered in a separate section.</w:t>
      </w:r>
    </w:p>
    <w:p w14:paraId="60850F7C" w14:textId="1D9B3760" w:rsidR="00C977AD" w:rsidRPr="00631894" w:rsidRDefault="00390BE2" w:rsidP="00C977AD">
      <w:pPr>
        <w:pStyle w:val="Heading2"/>
      </w:pPr>
      <w:bookmarkStart w:id="16" w:name="_Toc44677210"/>
      <w:r>
        <w:t>Low Complexity Coding Mode</w:t>
      </w:r>
      <w:bookmarkEnd w:id="16"/>
    </w:p>
    <w:p w14:paraId="6BAFF7EA"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61656481" w14:textId="77777777" w:rsidTr="007E181C">
        <w:tc>
          <w:tcPr>
            <w:tcW w:w="947" w:type="dxa"/>
            <w:tcBorders>
              <w:bottom w:val="single" w:sz="4" w:space="0" w:color="auto"/>
            </w:tcBorders>
            <w:shd w:val="clear" w:color="auto" w:fill="D9D9D9"/>
          </w:tcPr>
          <w:p w14:paraId="58C6AD1D"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58EC1AF5" w14:textId="49E43246" w:rsidR="00C977AD" w:rsidRPr="00C44122" w:rsidRDefault="00C977AD" w:rsidP="007E181C">
            <w:r>
              <w:rPr>
                <w:b/>
              </w:rPr>
              <w:t>Requirement</w:t>
            </w:r>
            <w:r w:rsidR="00390BE2">
              <w:rPr>
                <w:b/>
              </w:rPr>
              <w:t>s</w:t>
            </w:r>
          </w:p>
        </w:tc>
        <w:tc>
          <w:tcPr>
            <w:tcW w:w="3307" w:type="dxa"/>
            <w:tcBorders>
              <w:bottom w:val="single" w:sz="4" w:space="0" w:color="auto"/>
            </w:tcBorders>
            <w:shd w:val="clear" w:color="auto" w:fill="D9D9D9"/>
          </w:tcPr>
          <w:p w14:paraId="74D318A5" w14:textId="77777777" w:rsidR="00C977AD" w:rsidRPr="00C44122" w:rsidRDefault="00C977AD" w:rsidP="007E181C">
            <w:r w:rsidRPr="00C44122">
              <w:rPr>
                <w:b/>
              </w:rPr>
              <w:t>Rationale</w:t>
            </w:r>
          </w:p>
        </w:tc>
      </w:tr>
      <w:tr w:rsidR="00C977AD" w:rsidRPr="00C44122" w14:paraId="112694F4" w14:textId="77777777" w:rsidTr="007E181C">
        <w:tc>
          <w:tcPr>
            <w:tcW w:w="947" w:type="dxa"/>
            <w:shd w:val="clear" w:color="auto" w:fill="auto"/>
          </w:tcPr>
          <w:p w14:paraId="09CD9EBB" w14:textId="77777777" w:rsidR="00C977AD" w:rsidRPr="00C44122" w:rsidRDefault="00C977AD" w:rsidP="007E181C">
            <w:pPr>
              <w:jc w:val="center"/>
              <w:rPr>
                <w:b/>
              </w:rPr>
            </w:pPr>
            <w:r>
              <w:t>4</w:t>
            </w:r>
            <w:r w:rsidRPr="00C44122">
              <w:t>.1</w:t>
            </w:r>
            <w:r>
              <w:t>.1</w:t>
            </w:r>
          </w:p>
        </w:tc>
        <w:tc>
          <w:tcPr>
            <w:tcW w:w="5091" w:type="dxa"/>
            <w:shd w:val="clear" w:color="auto" w:fill="auto"/>
          </w:tcPr>
          <w:p w14:paraId="304F14B2" w14:textId="6136EEBC" w:rsidR="00C977AD" w:rsidRPr="00B5620D" w:rsidRDefault="00390BE2" w:rsidP="007E181C">
            <w:r>
              <w:rPr>
                <w:lang w:val="en-US"/>
              </w:rPr>
              <w:t xml:space="preserve">The new proposed technology shall represent data in compressed form and offering significantly faster encoding or decoding performance </w:t>
            </w:r>
            <w:r w:rsidR="002605EA">
              <w:rPr>
                <w:lang w:val="en-US"/>
              </w:rPr>
              <w:t xml:space="preserve">than the current ISO/IEC 23092 series </w:t>
            </w:r>
            <w:r>
              <w:rPr>
                <w:lang w:val="en-US"/>
              </w:rPr>
              <w:t>for at least one data item or type of sequencing data.</w:t>
            </w:r>
          </w:p>
        </w:tc>
        <w:tc>
          <w:tcPr>
            <w:tcW w:w="3307" w:type="dxa"/>
            <w:shd w:val="clear" w:color="auto" w:fill="auto"/>
          </w:tcPr>
          <w:p w14:paraId="64D9C34F" w14:textId="79C5C87D" w:rsidR="00C977AD" w:rsidRPr="00936277" w:rsidRDefault="002605EA" w:rsidP="007E181C">
            <w:r>
              <w:t>To improve encoding and decoding speed for some type of data and use cases.</w:t>
            </w:r>
          </w:p>
        </w:tc>
      </w:tr>
      <w:tr w:rsidR="00C977AD" w:rsidRPr="00C44122" w14:paraId="6A081369" w14:textId="77777777" w:rsidTr="007E181C">
        <w:tc>
          <w:tcPr>
            <w:tcW w:w="947" w:type="dxa"/>
            <w:shd w:val="clear" w:color="auto" w:fill="auto"/>
          </w:tcPr>
          <w:p w14:paraId="102D13A9" w14:textId="77777777" w:rsidR="00C977AD" w:rsidRDefault="00C977AD" w:rsidP="007E181C">
            <w:pPr>
              <w:jc w:val="center"/>
            </w:pPr>
            <w:r>
              <w:t>4.1.2</w:t>
            </w:r>
          </w:p>
        </w:tc>
        <w:tc>
          <w:tcPr>
            <w:tcW w:w="5091" w:type="dxa"/>
            <w:shd w:val="clear" w:color="auto" w:fill="auto"/>
          </w:tcPr>
          <w:p w14:paraId="2C57E4A8" w14:textId="1316103B" w:rsidR="00C977AD" w:rsidRDefault="00C977AD" w:rsidP="007E181C">
            <w:r>
              <w:t xml:space="preserve">The solution shall be </w:t>
            </w:r>
            <w:r w:rsidR="002605EA">
              <w:t xml:space="preserve">compatible and </w:t>
            </w:r>
            <w:r>
              <w:t xml:space="preserve">interoperable with the </w:t>
            </w:r>
            <w:r w:rsidRPr="00800C1F">
              <w:t>ISO/IEC 23092</w:t>
            </w:r>
            <w:r>
              <w:t xml:space="preserve"> series.</w:t>
            </w:r>
          </w:p>
        </w:tc>
        <w:tc>
          <w:tcPr>
            <w:tcW w:w="3307" w:type="dxa"/>
            <w:shd w:val="clear" w:color="auto" w:fill="auto"/>
          </w:tcPr>
          <w:p w14:paraId="42EBC597" w14:textId="77777777" w:rsidR="00C977AD" w:rsidRDefault="00C977AD" w:rsidP="007E181C">
            <w:r>
              <w:t xml:space="preserve">To enable integration with the existing parts of ISO/IEC 23092. </w:t>
            </w:r>
          </w:p>
        </w:tc>
      </w:tr>
      <w:tr w:rsidR="00557D7B" w:rsidRPr="00C44122" w14:paraId="069206E8" w14:textId="77777777" w:rsidTr="007E181C">
        <w:tc>
          <w:tcPr>
            <w:tcW w:w="947" w:type="dxa"/>
            <w:shd w:val="clear" w:color="auto" w:fill="auto"/>
          </w:tcPr>
          <w:p w14:paraId="65548666" w14:textId="29FF137F" w:rsidR="00557D7B" w:rsidRDefault="006847F2" w:rsidP="00557D7B">
            <w:pPr>
              <w:jc w:val="center"/>
            </w:pPr>
            <w:r>
              <w:t>4.1.3</w:t>
            </w:r>
          </w:p>
        </w:tc>
        <w:tc>
          <w:tcPr>
            <w:tcW w:w="5091" w:type="dxa"/>
            <w:shd w:val="clear" w:color="auto" w:fill="auto"/>
          </w:tcPr>
          <w:p w14:paraId="76B4EA24" w14:textId="728D86AF" w:rsidR="00557D7B" w:rsidRDefault="00557D7B" w:rsidP="00557D7B">
            <w:r>
              <w:t>Lossless compression of nucleotides sequences supporting a minimum of 5 symbols (A, C, G, T, N)</w:t>
            </w:r>
          </w:p>
        </w:tc>
        <w:tc>
          <w:tcPr>
            <w:tcW w:w="3307" w:type="dxa"/>
            <w:shd w:val="clear" w:color="auto" w:fill="auto"/>
          </w:tcPr>
          <w:p w14:paraId="15876749" w14:textId="77777777" w:rsidR="00557D7B" w:rsidRDefault="00557D7B" w:rsidP="00557D7B"/>
        </w:tc>
      </w:tr>
      <w:tr w:rsidR="006847F2" w:rsidRPr="00C44122" w14:paraId="0F62BA24" w14:textId="77777777" w:rsidTr="007E181C">
        <w:tc>
          <w:tcPr>
            <w:tcW w:w="947" w:type="dxa"/>
            <w:shd w:val="clear" w:color="auto" w:fill="auto"/>
          </w:tcPr>
          <w:p w14:paraId="3C2E2B25" w14:textId="136F2D70" w:rsidR="006847F2" w:rsidRDefault="006847F2" w:rsidP="006847F2">
            <w:pPr>
              <w:jc w:val="center"/>
            </w:pPr>
            <w:r>
              <w:lastRenderedPageBreak/>
              <w:t>4</w:t>
            </w:r>
            <w:r w:rsidRPr="00C44122">
              <w:t>.1</w:t>
            </w:r>
            <w:r>
              <w:t>.4</w:t>
            </w:r>
          </w:p>
        </w:tc>
        <w:tc>
          <w:tcPr>
            <w:tcW w:w="5091" w:type="dxa"/>
            <w:shd w:val="clear" w:color="auto" w:fill="auto"/>
          </w:tcPr>
          <w:p w14:paraId="523A0268" w14:textId="3A74D652" w:rsidR="006847F2" w:rsidRDefault="006847F2" w:rsidP="006847F2">
            <w:r>
              <w:t>Lossless compression of quality scores shall be supported.</w:t>
            </w:r>
          </w:p>
        </w:tc>
        <w:tc>
          <w:tcPr>
            <w:tcW w:w="3307" w:type="dxa"/>
            <w:shd w:val="clear" w:color="auto" w:fill="auto"/>
          </w:tcPr>
          <w:p w14:paraId="167B3310" w14:textId="77777777" w:rsidR="006847F2" w:rsidRDefault="006847F2" w:rsidP="006847F2"/>
        </w:tc>
      </w:tr>
      <w:tr w:rsidR="006847F2" w:rsidRPr="00C44122" w14:paraId="1D2C2C4F" w14:textId="77777777" w:rsidTr="007E181C">
        <w:tc>
          <w:tcPr>
            <w:tcW w:w="947" w:type="dxa"/>
            <w:shd w:val="clear" w:color="auto" w:fill="auto"/>
          </w:tcPr>
          <w:p w14:paraId="6E06B302" w14:textId="3F558DB1" w:rsidR="006847F2" w:rsidRDefault="006847F2" w:rsidP="006847F2">
            <w:pPr>
              <w:jc w:val="center"/>
            </w:pPr>
            <w:r>
              <w:t>4.1.5</w:t>
            </w:r>
          </w:p>
        </w:tc>
        <w:tc>
          <w:tcPr>
            <w:tcW w:w="5091" w:type="dxa"/>
            <w:shd w:val="clear" w:color="auto" w:fill="auto"/>
          </w:tcPr>
          <w:p w14:paraId="120E3CEE" w14:textId="2F4ECD40" w:rsidR="006847F2" w:rsidRDefault="006847F2" w:rsidP="006847F2">
            <w:r>
              <w:t>Lossy compression of quality scores shall be supported. Lossy compression should respect metrics that MPEG needs to identify with their associated boundaries.</w:t>
            </w:r>
          </w:p>
        </w:tc>
        <w:tc>
          <w:tcPr>
            <w:tcW w:w="3307" w:type="dxa"/>
            <w:shd w:val="clear" w:color="auto" w:fill="auto"/>
          </w:tcPr>
          <w:p w14:paraId="47442AD6" w14:textId="77777777" w:rsidR="006847F2" w:rsidRDefault="006847F2" w:rsidP="006847F2"/>
        </w:tc>
      </w:tr>
      <w:tr w:rsidR="006847F2" w:rsidRPr="00C44122" w14:paraId="756AC807" w14:textId="77777777" w:rsidTr="007E181C">
        <w:tc>
          <w:tcPr>
            <w:tcW w:w="947" w:type="dxa"/>
            <w:shd w:val="clear" w:color="auto" w:fill="auto"/>
          </w:tcPr>
          <w:p w14:paraId="41DC8E7C" w14:textId="6560BD35" w:rsidR="006847F2" w:rsidRDefault="006847F2" w:rsidP="006847F2">
            <w:pPr>
              <w:jc w:val="center"/>
            </w:pPr>
            <w:r>
              <w:t>4.1.6</w:t>
            </w:r>
          </w:p>
        </w:tc>
        <w:tc>
          <w:tcPr>
            <w:tcW w:w="5091" w:type="dxa"/>
            <w:shd w:val="clear" w:color="auto" w:fill="auto"/>
          </w:tcPr>
          <w:p w14:paraId="45530FE6" w14:textId="7D24D255" w:rsidR="006847F2" w:rsidRDefault="006847F2" w:rsidP="006847F2">
            <w:r>
              <w:t>Compressed data shall be structured so that parallel processing is enabled and compression efficiency is preserved</w:t>
            </w:r>
          </w:p>
        </w:tc>
        <w:tc>
          <w:tcPr>
            <w:tcW w:w="3307" w:type="dxa"/>
            <w:shd w:val="clear" w:color="auto" w:fill="auto"/>
          </w:tcPr>
          <w:p w14:paraId="1E95D721" w14:textId="4F79C59D" w:rsidR="006847F2" w:rsidRDefault="006847F2" w:rsidP="006847F2">
            <w:r>
              <w:t>This is intended to enable efficient parallel processing of data without affecting compression efficiency.</w:t>
            </w:r>
          </w:p>
        </w:tc>
      </w:tr>
      <w:tr w:rsidR="006847F2" w:rsidRPr="00C44122" w14:paraId="4645F51F" w14:textId="77777777" w:rsidTr="007E181C">
        <w:tc>
          <w:tcPr>
            <w:tcW w:w="947" w:type="dxa"/>
            <w:shd w:val="clear" w:color="auto" w:fill="auto"/>
          </w:tcPr>
          <w:p w14:paraId="4CCD1552" w14:textId="120F0DEF" w:rsidR="006847F2" w:rsidRDefault="006847F2" w:rsidP="006847F2">
            <w:pPr>
              <w:jc w:val="center"/>
            </w:pPr>
            <w:r>
              <w:t>4</w:t>
            </w:r>
            <w:r w:rsidRPr="00C44122">
              <w:t>.1</w:t>
            </w:r>
            <w:r>
              <w:t>.7</w:t>
            </w:r>
          </w:p>
        </w:tc>
        <w:tc>
          <w:tcPr>
            <w:tcW w:w="5091" w:type="dxa"/>
            <w:shd w:val="clear" w:color="auto" w:fill="auto"/>
          </w:tcPr>
          <w:p w14:paraId="72B7BA83" w14:textId="64DC47B0" w:rsidR="006847F2" w:rsidRDefault="006847F2" w:rsidP="006847F2">
            <w:r>
              <w:t>Compressed data should be structured so that efficient querying of data is enabled and compression efficiency is preserved</w:t>
            </w:r>
          </w:p>
        </w:tc>
        <w:tc>
          <w:tcPr>
            <w:tcW w:w="3307" w:type="dxa"/>
            <w:shd w:val="clear" w:color="auto" w:fill="auto"/>
          </w:tcPr>
          <w:p w14:paraId="0D7B179F" w14:textId="1E964CAE" w:rsidR="006847F2" w:rsidRDefault="006847F2" w:rsidP="006847F2">
            <w:r>
              <w:t>Clustering applications could benefit from efficient querying.</w:t>
            </w:r>
          </w:p>
        </w:tc>
      </w:tr>
      <w:tr w:rsidR="006847F2" w:rsidRPr="00C44122" w14:paraId="5DECA65C" w14:textId="77777777" w:rsidTr="007E181C">
        <w:tc>
          <w:tcPr>
            <w:tcW w:w="947" w:type="dxa"/>
            <w:shd w:val="clear" w:color="auto" w:fill="auto"/>
          </w:tcPr>
          <w:p w14:paraId="31B2CEBD" w14:textId="2CDFE2F7" w:rsidR="006847F2" w:rsidRDefault="006847F2" w:rsidP="006847F2">
            <w:pPr>
              <w:jc w:val="center"/>
            </w:pPr>
            <w:r>
              <w:t>4.1.8</w:t>
            </w:r>
          </w:p>
        </w:tc>
        <w:tc>
          <w:tcPr>
            <w:tcW w:w="5091" w:type="dxa"/>
            <w:shd w:val="clear" w:color="auto" w:fill="auto"/>
          </w:tcPr>
          <w:p w14:paraId="33B1EA86" w14:textId="71B70F6A" w:rsidR="006847F2" w:rsidRDefault="006847F2" w:rsidP="006847F2">
            <w:r>
              <w:t>Compressed data streaming shall be supported.</w:t>
            </w:r>
          </w:p>
        </w:tc>
        <w:tc>
          <w:tcPr>
            <w:tcW w:w="3307" w:type="dxa"/>
            <w:shd w:val="clear" w:color="auto" w:fill="auto"/>
          </w:tcPr>
          <w:p w14:paraId="4B7EE38E" w14:textId="776DF9D5" w:rsidR="006847F2" w:rsidRDefault="006847F2" w:rsidP="006847F2">
            <w:r>
              <w:t>This implies that data consumption shall be possible before data transfer completion.</w:t>
            </w:r>
          </w:p>
        </w:tc>
      </w:tr>
      <w:tr w:rsidR="006847F2" w:rsidRPr="00C44122" w14:paraId="0BF34C02" w14:textId="77777777" w:rsidTr="007E181C">
        <w:tc>
          <w:tcPr>
            <w:tcW w:w="947" w:type="dxa"/>
            <w:shd w:val="clear" w:color="auto" w:fill="auto"/>
          </w:tcPr>
          <w:p w14:paraId="58114B01" w14:textId="0457A8BE" w:rsidR="006847F2" w:rsidRDefault="006847F2" w:rsidP="006847F2">
            <w:pPr>
              <w:jc w:val="center"/>
            </w:pPr>
            <w:r>
              <w:t>4.1.9</w:t>
            </w:r>
          </w:p>
        </w:tc>
        <w:tc>
          <w:tcPr>
            <w:tcW w:w="5091" w:type="dxa"/>
            <w:shd w:val="clear" w:color="auto" w:fill="auto"/>
          </w:tcPr>
          <w:p w14:paraId="2A774C04" w14:textId="16D7459A" w:rsidR="006847F2" w:rsidRDefault="006847F2" w:rsidP="006847F2">
            <w:r>
              <w:t>The association among headers, nucleotides and quality scores must be preserved</w:t>
            </w:r>
          </w:p>
        </w:tc>
        <w:tc>
          <w:tcPr>
            <w:tcW w:w="3307" w:type="dxa"/>
            <w:shd w:val="clear" w:color="auto" w:fill="auto"/>
          </w:tcPr>
          <w:p w14:paraId="3DAC0973" w14:textId="77777777" w:rsidR="006847F2" w:rsidRDefault="006847F2" w:rsidP="006847F2"/>
        </w:tc>
      </w:tr>
      <w:tr w:rsidR="00557D7B" w:rsidRPr="00C44122" w14:paraId="79755672" w14:textId="77777777" w:rsidTr="007E181C">
        <w:tc>
          <w:tcPr>
            <w:tcW w:w="947" w:type="dxa"/>
            <w:shd w:val="clear" w:color="auto" w:fill="auto"/>
          </w:tcPr>
          <w:p w14:paraId="3FAAB251" w14:textId="0D185D75" w:rsidR="00557D7B" w:rsidRDefault="006847F2" w:rsidP="007E181C">
            <w:pPr>
              <w:jc w:val="center"/>
            </w:pPr>
            <w:r>
              <w:t>4.1.10</w:t>
            </w:r>
          </w:p>
        </w:tc>
        <w:tc>
          <w:tcPr>
            <w:tcW w:w="5091" w:type="dxa"/>
            <w:shd w:val="clear" w:color="auto" w:fill="auto"/>
          </w:tcPr>
          <w:p w14:paraId="1287A0F9" w14:textId="22D54848" w:rsidR="00557D7B" w:rsidRDefault="00557D7B" w:rsidP="007E181C">
            <w:r>
              <w:t>The association among headers, nucleotides and quality scores must be preserved</w:t>
            </w:r>
          </w:p>
        </w:tc>
        <w:tc>
          <w:tcPr>
            <w:tcW w:w="3307" w:type="dxa"/>
            <w:shd w:val="clear" w:color="auto" w:fill="auto"/>
          </w:tcPr>
          <w:p w14:paraId="7837383C" w14:textId="77777777" w:rsidR="00557D7B" w:rsidRDefault="00557D7B" w:rsidP="007E181C"/>
        </w:tc>
      </w:tr>
    </w:tbl>
    <w:p w14:paraId="59B3DB5C" w14:textId="77777777" w:rsidR="00557D7B" w:rsidRPr="00557D7B" w:rsidRDefault="00557D7B" w:rsidP="00557D7B">
      <w:pPr>
        <w:rPr>
          <w:lang w:val="en-US"/>
        </w:rPr>
      </w:pPr>
    </w:p>
    <w:p w14:paraId="52DD9004" w14:textId="138DE576" w:rsidR="00C977AD" w:rsidRPr="00475872" w:rsidRDefault="00390BE2" w:rsidP="00C977AD">
      <w:pPr>
        <w:pStyle w:val="Heading2"/>
        <w:rPr>
          <w:lang w:val="en-US"/>
        </w:rPr>
      </w:pPr>
      <w:bookmarkStart w:id="17" w:name="_Toc44677211"/>
      <w:r>
        <w:rPr>
          <w:lang w:val="en-US"/>
        </w:rPr>
        <w:t>Indexing in the Compressed Domain</w:t>
      </w:r>
      <w:bookmarkEnd w:id="17"/>
    </w:p>
    <w:p w14:paraId="18EAC05F"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5091"/>
        <w:gridCol w:w="3307"/>
      </w:tblGrid>
      <w:tr w:rsidR="00C977AD" w:rsidRPr="00C44122" w14:paraId="00F0280B" w14:textId="77777777" w:rsidTr="007E181C">
        <w:tc>
          <w:tcPr>
            <w:tcW w:w="947" w:type="dxa"/>
            <w:tcBorders>
              <w:bottom w:val="single" w:sz="4" w:space="0" w:color="auto"/>
            </w:tcBorders>
            <w:shd w:val="clear" w:color="auto" w:fill="D9D9D9"/>
          </w:tcPr>
          <w:p w14:paraId="00E2CAF7"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1" w:type="dxa"/>
            <w:tcBorders>
              <w:bottom w:val="single" w:sz="4" w:space="0" w:color="auto"/>
            </w:tcBorders>
            <w:shd w:val="clear" w:color="auto" w:fill="D9D9D9"/>
          </w:tcPr>
          <w:p w14:paraId="17912007" w14:textId="024D7970" w:rsidR="00C977AD" w:rsidRPr="00C44122" w:rsidRDefault="00C977AD" w:rsidP="007E181C">
            <w:r>
              <w:rPr>
                <w:b/>
              </w:rPr>
              <w:t xml:space="preserve">Requirement </w:t>
            </w:r>
          </w:p>
        </w:tc>
        <w:tc>
          <w:tcPr>
            <w:tcW w:w="3307" w:type="dxa"/>
            <w:tcBorders>
              <w:bottom w:val="single" w:sz="4" w:space="0" w:color="auto"/>
            </w:tcBorders>
            <w:shd w:val="clear" w:color="auto" w:fill="D9D9D9"/>
          </w:tcPr>
          <w:p w14:paraId="35866C29" w14:textId="77777777" w:rsidR="00C977AD" w:rsidRPr="00C44122" w:rsidRDefault="00C977AD" w:rsidP="007E181C">
            <w:r w:rsidRPr="00C44122">
              <w:rPr>
                <w:b/>
              </w:rPr>
              <w:t>Rationale</w:t>
            </w:r>
          </w:p>
        </w:tc>
      </w:tr>
      <w:tr w:rsidR="00C977AD" w:rsidRPr="00C44122" w14:paraId="2BE713B4" w14:textId="77777777" w:rsidTr="007E181C">
        <w:tc>
          <w:tcPr>
            <w:tcW w:w="947" w:type="dxa"/>
            <w:shd w:val="clear" w:color="auto" w:fill="auto"/>
          </w:tcPr>
          <w:p w14:paraId="183CE033" w14:textId="77777777" w:rsidR="00C977AD" w:rsidRPr="00C44122" w:rsidRDefault="00C977AD" w:rsidP="007E181C">
            <w:pPr>
              <w:jc w:val="center"/>
            </w:pPr>
            <w:r>
              <w:t>4.2.1</w:t>
            </w:r>
          </w:p>
        </w:tc>
        <w:tc>
          <w:tcPr>
            <w:tcW w:w="5091" w:type="dxa"/>
            <w:shd w:val="clear" w:color="auto" w:fill="auto"/>
          </w:tcPr>
          <w:p w14:paraId="7271D2D3" w14:textId="78658C73" w:rsidR="00C977AD" w:rsidRPr="002605EA" w:rsidRDefault="002605EA" w:rsidP="007E181C">
            <w:r w:rsidRPr="002605EA">
              <w:rPr>
                <w:lang w:val="en-US"/>
              </w:rPr>
              <w:t>Capability of performing queries in the compressed domain</w:t>
            </w:r>
            <w:r>
              <w:rPr>
                <w:lang w:val="en-US"/>
              </w:rPr>
              <w:t>.</w:t>
            </w:r>
          </w:p>
        </w:tc>
        <w:tc>
          <w:tcPr>
            <w:tcW w:w="3307" w:type="dxa"/>
            <w:shd w:val="clear" w:color="auto" w:fill="auto"/>
          </w:tcPr>
          <w:p w14:paraId="13B1ED3E" w14:textId="30122C6C" w:rsidR="00C977AD" w:rsidRPr="00C44122" w:rsidRDefault="002605EA" w:rsidP="007E181C">
            <w:r>
              <w:t>To improve the capability of finding specific sequencing information for both aligned and unaligned sequencing data.</w:t>
            </w:r>
          </w:p>
        </w:tc>
      </w:tr>
      <w:tr w:rsidR="00C977AD" w:rsidRPr="00C44122" w14:paraId="2E9A1177" w14:textId="77777777" w:rsidTr="007E181C">
        <w:tc>
          <w:tcPr>
            <w:tcW w:w="947" w:type="dxa"/>
            <w:shd w:val="clear" w:color="auto" w:fill="auto"/>
          </w:tcPr>
          <w:p w14:paraId="5AEBB25C" w14:textId="77777777" w:rsidR="00C977AD" w:rsidRPr="00C44122" w:rsidRDefault="00C977AD" w:rsidP="007E181C">
            <w:pPr>
              <w:jc w:val="center"/>
            </w:pPr>
            <w:r>
              <w:t>4.2.2</w:t>
            </w:r>
          </w:p>
        </w:tc>
        <w:tc>
          <w:tcPr>
            <w:tcW w:w="5091" w:type="dxa"/>
            <w:shd w:val="clear" w:color="auto" w:fill="auto"/>
          </w:tcPr>
          <w:p w14:paraId="1F2668B0" w14:textId="6204982C" w:rsidR="00C977AD" w:rsidRPr="002605EA" w:rsidRDefault="002605EA" w:rsidP="007E181C">
            <w:r>
              <w:rPr>
                <w:lang w:val="en-US"/>
              </w:rPr>
              <w:t>E</w:t>
            </w:r>
            <w:r w:rsidRPr="002605EA">
              <w:rPr>
                <w:lang w:val="en-US"/>
              </w:rPr>
              <w:t>fficiency in retrieving data</w:t>
            </w:r>
          </w:p>
        </w:tc>
        <w:tc>
          <w:tcPr>
            <w:tcW w:w="3307" w:type="dxa"/>
            <w:shd w:val="clear" w:color="auto" w:fill="auto"/>
          </w:tcPr>
          <w:p w14:paraId="1F8AE5AE" w14:textId="1842A6CA" w:rsidR="00C977AD" w:rsidRPr="00C44122" w:rsidRDefault="002605EA" w:rsidP="007E181C">
            <w:r>
              <w:t>To provide efficient selective ways to extract the data identified by the searches</w:t>
            </w:r>
          </w:p>
        </w:tc>
      </w:tr>
      <w:tr w:rsidR="00C977AD" w:rsidRPr="00C44122" w14:paraId="54D0BC52" w14:textId="77777777" w:rsidTr="007E181C">
        <w:tc>
          <w:tcPr>
            <w:tcW w:w="947" w:type="dxa"/>
            <w:shd w:val="clear" w:color="auto" w:fill="auto"/>
          </w:tcPr>
          <w:p w14:paraId="679CC01F" w14:textId="77777777" w:rsidR="00C977AD" w:rsidRPr="00C44122" w:rsidRDefault="00C977AD" w:rsidP="007E181C">
            <w:pPr>
              <w:jc w:val="center"/>
            </w:pPr>
            <w:r>
              <w:t>4.2.3</w:t>
            </w:r>
          </w:p>
        </w:tc>
        <w:tc>
          <w:tcPr>
            <w:tcW w:w="5091" w:type="dxa"/>
            <w:shd w:val="clear" w:color="auto" w:fill="auto"/>
          </w:tcPr>
          <w:p w14:paraId="03834074" w14:textId="459D2DB8" w:rsidR="00C977AD" w:rsidRPr="002605EA" w:rsidRDefault="002605EA" w:rsidP="007E181C">
            <w:r>
              <w:rPr>
                <w:lang w:val="en-US"/>
              </w:rPr>
              <w:t>C</w:t>
            </w:r>
            <w:r w:rsidRPr="002605EA">
              <w:rPr>
                <w:lang w:val="en-US"/>
              </w:rPr>
              <w:t>ompression performance</w:t>
            </w:r>
          </w:p>
        </w:tc>
        <w:tc>
          <w:tcPr>
            <w:tcW w:w="3307" w:type="dxa"/>
            <w:shd w:val="clear" w:color="auto" w:fill="auto"/>
          </w:tcPr>
          <w:p w14:paraId="5D4C57CA" w14:textId="1DB44942" w:rsidR="00C977AD" w:rsidRPr="00C44122" w:rsidRDefault="002605EA" w:rsidP="007E181C">
            <w:r>
              <w:t xml:space="preserve">To provide indexing capabilities in the compressed domain without degrading the </w:t>
            </w:r>
            <w:r w:rsidR="008A3917">
              <w:t>compression performance</w:t>
            </w:r>
            <w:r>
              <w:t xml:space="preserve"> </w:t>
            </w:r>
          </w:p>
        </w:tc>
      </w:tr>
      <w:tr w:rsidR="008A3917" w:rsidRPr="00C44122" w14:paraId="4EE0D490" w14:textId="77777777" w:rsidTr="007E181C">
        <w:tc>
          <w:tcPr>
            <w:tcW w:w="947" w:type="dxa"/>
            <w:shd w:val="clear" w:color="auto" w:fill="auto"/>
          </w:tcPr>
          <w:p w14:paraId="66D56AC1" w14:textId="77777777" w:rsidR="008A3917" w:rsidRPr="00C44122" w:rsidRDefault="008A3917" w:rsidP="008A3917">
            <w:pPr>
              <w:jc w:val="center"/>
            </w:pPr>
            <w:r>
              <w:t>4.2.4</w:t>
            </w:r>
          </w:p>
        </w:tc>
        <w:tc>
          <w:tcPr>
            <w:tcW w:w="5091" w:type="dxa"/>
            <w:shd w:val="clear" w:color="auto" w:fill="auto"/>
          </w:tcPr>
          <w:p w14:paraId="246D6D91" w14:textId="2A9C7F8C" w:rsidR="008A3917" w:rsidRPr="002605EA" w:rsidRDefault="008A3917" w:rsidP="008A3917">
            <w:r>
              <w:t xml:space="preserve">The solution shall be compatible and interoperable with the </w:t>
            </w:r>
            <w:r w:rsidRPr="00800C1F">
              <w:t>ISO/IEC 23092</w:t>
            </w:r>
            <w:r>
              <w:t xml:space="preserve"> series.</w:t>
            </w:r>
          </w:p>
        </w:tc>
        <w:tc>
          <w:tcPr>
            <w:tcW w:w="3307" w:type="dxa"/>
            <w:shd w:val="clear" w:color="auto" w:fill="auto"/>
          </w:tcPr>
          <w:p w14:paraId="15112C65" w14:textId="50D5F05B" w:rsidR="008A3917" w:rsidRPr="00C44122" w:rsidRDefault="008A3917" w:rsidP="008A3917">
            <w:r>
              <w:t xml:space="preserve">To enable integration with the existing parts of ISO/IEC 23092. </w:t>
            </w:r>
          </w:p>
        </w:tc>
      </w:tr>
    </w:tbl>
    <w:p w14:paraId="2156B313" w14:textId="78EA9F47" w:rsidR="00C977AD" w:rsidRDefault="00C977AD" w:rsidP="00C977AD"/>
    <w:p w14:paraId="231256FA" w14:textId="77777777" w:rsidR="00C977AD" w:rsidRDefault="00C977AD" w:rsidP="00C977AD">
      <w:pPr>
        <w:pStyle w:val="Heading2"/>
      </w:pPr>
      <w:bookmarkStart w:id="18" w:name="_Toc13731481"/>
      <w:bookmarkStart w:id="19" w:name="_Toc44677212"/>
      <w:r>
        <w:t>Transport</w:t>
      </w:r>
      <w:bookmarkEnd w:id="18"/>
      <w:bookmarkEnd w:id="19"/>
    </w:p>
    <w:p w14:paraId="119F79E8" w14:textId="77777777" w:rsidR="00C977AD" w:rsidRPr="00C44122" w:rsidRDefault="00C977AD" w:rsidP="00C97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092"/>
        <w:gridCol w:w="3307"/>
      </w:tblGrid>
      <w:tr w:rsidR="00C977AD" w:rsidRPr="00C44122" w14:paraId="0B94BC76" w14:textId="77777777" w:rsidTr="007E181C">
        <w:tc>
          <w:tcPr>
            <w:tcW w:w="946" w:type="dxa"/>
            <w:tcBorders>
              <w:bottom w:val="single" w:sz="4" w:space="0" w:color="auto"/>
            </w:tcBorders>
            <w:shd w:val="clear" w:color="auto" w:fill="D9D9D9"/>
          </w:tcPr>
          <w:p w14:paraId="2E147EE4" w14:textId="77777777" w:rsidR="00C977AD" w:rsidRPr="00C44122" w:rsidRDefault="00C977AD" w:rsidP="007E181C">
            <w:pPr>
              <w:jc w:val="center"/>
            </w:pPr>
            <w:proofErr w:type="spellStart"/>
            <w:r w:rsidRPr="00C44122">
              <w:rPr>
                <w:b/>
              </w:rPr>
              <w:t>Req</w:t>
            </w:r>
            <w:proofErr w:type="spellEnd"/>
            <w:r w:rsidRPr="00C44122">
              <w:rPr>
                <w:b/>
              </w:rPr>
              <w:t xml:space="preserve"> ID</w:t>
            </w:r>
          </w:p>
        </w:tc>
        <w:tc>
          <w:tcPr>
            <w:tcW w:w="5092" w:type="dxa"/>
            <w:tcBorders>
              <w:bottom w:val="single" w:sz="4" w:space="0" w:color="auto"/>
            </w:tcBorders>
            <w:shd w:val="clear" w:color="auto" w:fill="D9D9D9"/>
          </w:tcPr>
          <w:p w14:paraId="6354C0DA" w14:textId="6996D03C" w:rsidR="00C977AD" w:rsidRPr="00C44122" w:rsidRDefault="00C977AD" w:rsidP="007E181C">
            <w:r>
              <w:rPr>
                <w:b/>
              </w:rPr>
              <w:t xml:space="preserve">Requirement for </w:t>
            </w:r>
            <w:r w:rsidR="006847F2">
              <w:rPr>
                <w:b/>
              </w:rPr>
              <w:t>both lo</w:t>
            </w:r>
            <w:r w:rsidR="00EC2DFA">
              <w:rPr>
                <w:b/>
              </w:rPr>
              <w:t xml:space="preserve">w </w:t>
            </w:r>
            <w:bookmarkStart w:id="20" w:name="_GoBack"/>
            <w:bookmarkEnd w:id="20"/>
            <w:r w:rsidR="006847F2">
              <w:rPr>
                <w:b/>
              </w:rPr>
              <w:t>complexity coding mode and indexing in the compressed domain</w:t>
            </w:r>
          </w:p>
        </w:tc>
        <w:tc>
          <w:tcPr>
            <w:tcW w:w="3307" w:type="dxa"/>
            <w:tcBorders>
              <w:bottom w:val="single" w:sz="4" w:space="0" w:color="auto"/>
            </w:tcBorders>
            <w:shd w:val="clear" w:color="auto" w:fill="D9D9D9"/>
          </w:tcPr>
          <w:p w14:paraId="457744BC" w14:textId="77777777" w:rsidR="00C977AD" w:rsidRPr="00C44122" w:rsidRDefault="00C977AD" w:rsidP="007E181C">
            <w:r w:rsidRPr="00C44122">
              <w:rPr>
                <w:b/>
              </w:rPr>
              <w:t>Rationale</w:t>
            </w:r>
          </w:p>
        </w:tc>
      </w:tr>
      <w:tr w:rsidR="00C977AD" w:rsidRPr="00C44122" w14:paraId="56FE6EB6" w14:textId="77777777" w:rsidTr="007E181C">
        <w:tc>
          <w:tcPr>
            <w:tcW w:w="946" w:type="dxa"/>
            <w:shd w:val="clear" w:color="auto" w:fill="auto"/>
          </w:tcPr>
          <w:p w14:paraId="640EBE60" w14:textId="0557AF7A" w:rsidR="00C977AD" w:rsidRPr="00C44122" w:rsidRDefault="00C977AD" w:rsidP="007E181C">
            <w:pPr>
              <w:jc w:val="center"/>
              <w:rPr>
                <w:b/>
              </w:rPr>
            </w:pPr>
            <w:r>
              <w:t>4.</w:t>
            </w:r>
            <w:r w:rsidR="000A6F64">
              <w:t>3</w:t>
            </w:r>
            <w:r w:rsidRPr="00C44122">
              <w:t>.1</w:t>
            </w:r>
          </w:p>
        </w:tc>
        <w:tc>
          <w:tcPr>
            <w:tcW w:w="5092" w:type="dxa"/>
            <w:shd w:val="clear" w:color="auto" w:fill="auto"/>
          </w:tcPr>
          <w:p w14:paraId="24AA5BF8" w14:textId="77777777" w:rsidR="00C977AD" w:rsidRPr="00C44122" w:rsidRDefault="00C977AD" w:rsidP="007E181C">
            <w:pPr>
              <w:rPr>
                <w:b/>
              </w:rPr>
            </w:pPr>
            <w:r w:rsidRPr="00C44122">
              <w:t>The compression process shall support the assessment of integrity</w:t>
            </w:r>
            <w:r>
              <w:t>.</w:t>
            </w:r>
          </w:p>
        </w:tc>
        <w:tc>
          <w:tcPr>
            <w:tcW w:w="3307" w:type="dxa"/>
            <w:shd w:val="clear" w:color="auto" w:fill="auto"/>
          </w:tcPr>
          <w:p w14:paraId="3696EC92" w14:textId="77777777" w:rsidR="00C977AD" w:rsidRPr="00957226" w:rsidRDefault="00C977AD" w:rsidP="007E181C">
            <w:r w:rsidRPr="00C44122">
              <w:t>Integrity check shall be possible by providing appropriate information.</w:t>
            </w:r>
          </w:p>
        </w:tc>
      </w:tr>
      <w:tr w:rsidR="00C977AD" w14:paraId="1A0C302C"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79EA1581" w14:textId="0EC26DE3" w:rsidR="00C977AD" w:rsidRDefault="00C977AD" w:rsidP="007E181C">
            <w:pPr>
              <w:jc w:val="center"/>
            </w:pPr>
            <w:r>
              <w:lastRenderedPageBreak/>
              <w:t>4.</w:t>
            </w:r>
            <w:r w:rsidR="000A6F64">
              <w:t>3</w:t>
            </w:r>
            <w:r>
              <w:t>.2</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2447EA74" w14:textId="77777777" w:rsidR="00C977AD" w:rsidRDefault="00C977AD" w:rsidP="007E181C">
            <w:r>
              <w:t xml:space="preserve">The solution shall allow conveying information enabling data protection.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75FA2FE4" w14:textId="77777777" w:rsidR="00C977AD" w:rsidRDefault="00C977AD" w:rsidP="007E181C">
            <w:r>
              <w:t>Ability to prevent unauthorized access shall be available. Information needed for protection of data (control for access, modification, publication, etc.) shall be conveyed.</w:t>
            </w:r>
          </w:p>
        </w:tc>
      </w:tr>
      <w:tr w:rsidR="00C977AD" w14:paraId="650A9775"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60A0C2A7" w14:textId="5F0F383D" w:rsidR="00C977AD" w:rsidRDefault="00C977AD" w:rsidP="007E181C">
            <w:pPr>
              <w:jc w:val="center"/>
            </w:pPr>
            <w:r>
              <w:t>4.</w:t>
            </w:r>
            <w:r w:rsidR="000A6F64">
              <w:t>3</w:t>
            </w:r>
            <w:r>
              <w:t>.3</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12586320" w14:textId="77777777" w:rsidR="00C977AD" w:rsidRDefault="00C977AD" w:rsidP="007E181C">
            <w:r>
              <w:t xml:space="preserve">The solution shall allow conveying information enabling accountability and traceability.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63DF9006" w14:textId="77777777" w:rsidR="00C977AD" w:rsidRDefault="00C977AD" w:rsidP="007E181C">
            <w:r>
              <w:t>Data access and manipulation shall be traceable together with the identity of parties having access to data.</w:t>
            </w:r>
          </w:p>
          <w:p w14:paraId="12A52860" w14:textId="77777777" w:rsidR="00C977AD" w:rsidRDefault="00C977AD" w:rsidP="007E181C">
            <w:r>
              <w:t>Information on how to verify integrity and authenticity of the data shall be conveyed.</w:t>
            </w:r>
          </w:p>
        </w:tc>
      </w:tr>
      <w:tr w:rsidR="00C977AD" w14:paraId="6A286639"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62614043" w14:textId="1AB3F79B" w:rsidR="00C977AD" w:rsidRDefault="00C977AD" w:rsidP="007E181C">
            <w:pPr>
              <w:jc w:val="center"/>
            </w:pPr>
            <w:r>
              <w:t>4.</w:t>
            </w:r>
            <w:r w:rsidR="006847F2">
              <w:t>3</w:t>
            </w:r>
            <w:r>
              <w:t>.4</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47EB4599" w14:textId="77777777" w:rsidR="00C977AD" w:rsidRDefault="00C977AD" w:rsidP="007E181C">
            <w:r>
              <w:t xml:space="preserve">The solution shall allow conveying information enabling transparency. </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27D9D0B5" w14:textId="77777777" w:rsidR="00C977AD" w:rsidRDefault="00C977AD" w:rsidP="007E181C">
            <w:r>
              <w:t>How and for which purpose the information is used shall be known. Usage restriction shall be applicable to the data.</w:t>
            </w:r>
          </w:p>
        </w:tc>
      </w:tr>
      <w:tr w:rsidR="00C977AD" w14:paraId="213BB5A1"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2AE69AEF" w14:textId="6DC28E03" w:rsidR="00C977AD" w:rsidRDefault="00C977AD" w:rsidP="007E181C">
            <w:pPr>
              <w:jc w:val="center"/>
            </w:pPr>
            <w:r>
              <w:t>4.</w:t>
            </w:r>
            <w:r w:rsidR="006847F2">
              <w:t>3</w:t>
            </w:r>
            <w:r>
              <w:t>.5</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6BD290D2" w14:textId="77777777" w:rsidR="00C977AD" w:rsidRDefault="00C977AD" w:rsidP="007E181C">
            <w:r>
              <w:t>The solutions shall support compressed data streaming.</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080ACBDE" w14:textId="77777777" w:rsidR="00C977AD" w:rsidRDefault="00C977AD" w:rsidP="007E181C">
            <w:r>
              <w:t>This implies that data consumption shall be possible before data transfer completion.</w:t>
            </w:r>
          </w:p>
        </w:tc>
      </w:tr>
      <w:tr w:rsidR="00C977AD" w14:paraId="3831DC72" w14:textId="77777777" w:rsidTr="007E181C">
        <w:tc>
          <w:tcPr>
            <w:tcW w:w="946" w:type="dxa"/>
            <w:tcBorders>
              <w:top w:val="single" w:sz="4" w:space="0" w:color="auto"/>
              <w:left w:val="single" w:sz="4" w:space="0" w:color="auto"/>
              <w:bottom w:val="single" w:sz="4" w:space="0" w:color="auto"/>
              <w:right w:val="single" w:sz="4" w:space="0" w:color="auto"/>
            </w:tcBorders>
            <w:shd w:val="clear" w:color="auto" w:fill="auto"/>
          </w:tcPr>
          <w:p w14:paraId="0AB39AE3" w14:textId="2DFDF284" w:rsidR="00C977AD" w:rsidRDefault="00C977AD" w:rsidP="007E181C">
            <w:pPr>
              <w:jc w:val="center"/>
            </w:pPr>
            <w:r>
              <w:t>4.</w:t>
            </w:r>
            <w:r w:rsidR="006847F2">
              <w:t>3</w:t>
            </w:r>
            <w:r>
              <w:t>.6</w:t>
            </w:r>
          </w:p>
        </w:tc>
        <w:tc>
          <w:tcPr>
            <w:tcW w:w="5092" w:type="dxa"/>
            <w:tcBorders>
              <w:top w:val="single" w:sz="4" w:space="0" w:color="auto"/>
              <w:left w:val="single" w:sz="4" w:space="0" w:color="auto"/>
              <w:bottom w:val="single" w:sz="4" w:space="0" w:color="auto"/>
              <w:right w:val="single" w:sz="4" w:space="0" w:color="auto"/>
            </w:tcBorders>
            <w:shd w:val="clear" w:color="auto" w:fill="auto"/>
          </w:tcPr>
          <w:p w14:paraId="2749AF30" w14:textId="77777777" w:rsidR="00C977AD" w:rsidRDefault="00C977AD" w:rsidP="007E181C">
            <w:r>
              <w:t xml:space="preserve">The solution shall be interoperable with the </w:t>
            </w:r>
            <w:r w:rsidRPr="00800C1F">
              <w:t>ISO/IEC 23092</w:t>
            </w:r>
            <w:r>
              <w:t xml:space="preserve"> series.</w:t>
            </w:r>
          </w:p>
        </w:tc>
        <w:tc>
          <w:tcPr>
            <w:tcW w:w="3307" w:type="dxa"/>
            <w:tcBorders>
              <w:top w:val="single" w:sz="4" w:space="0" w:color="auto"/>
              <w:left w:val="single" w:sz="4" w:space="0" w:color="auto"/>
              <w:bottom w:val="single" w:sz="4" w:space="0" w:color="auto"/>
              <w:right w:val="single" w:sz="4" w:space="0" w:color="auto"/>
            </w:tcBorders>
            <w:shd w:val="clear" w:color="auto" w:fill="auto"/>
          </w:tcPr>
          <w:p w14:paraId="50D28B2B" w14:textId="77777777" w:rsidR="00C977AD" w:rsidRDefault="00C977AD" w:rsidP="007E181C">
            <w:r>
              <w:t xml:space="preserve">To enable integration with the existing parts of ISO/IEC 23092. </w:t>
            </w:r>
          </w:p>
        </w:tc>
      </w:tr>
    </w:tbl>
    <w:p w14:paraId="6BE2C380" w14:textId="77777777" w:rsidR="00C977AD" w:rsidRPr="007F2E7F" w:rsidRDefault="00C977AD" w:rsidP="00C977AD"/>
    <w:p w14:paraId="0B6367E9" w14:textId="77777777" w:rsidR="00857533" w:rsidRPr="00C44122" w:rsidRDefault="00857533" w:rsidP="00C977AD">
      <w:pPr>
        <w:rPr>
          <w:lang w:val="en-US"/>
        </w:rPr>
      </w:pPr>
    </w:p>
    <w:sectPr w:rsidR="00857533" w:rsidRPr="00C44122" w:rsidSect="00C733E7">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1D9C3" w14:textId="77777777" w:rsidR="004B6DDA" w:rsidRDefault="004B6DDA">
      <w:r>
        <w:separator/>
      </w:r>
    </w:p>
  </w:endnote>
  <w:endnote w:type="continuationSeparator" w:id="0">
    <w:p w14:paraId="07179E1D" w14:textId="77777777" w:rsidR="004B6DDA" w:rsidRDefault="004B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DAA75" w14:textId="77777777" w:rsidR="004B6DDA" w:rsidRDefault="004B6DDA">
      <w:r>
        <w:separator/>
      </w:r>
    </w:p>
  </w:footnote>
  <w:footnote w:type="continuationSeparator" w:id="0">
    <w:p w14:paraId="55687913" w14:textId="77777777" w:rsidR="004B6DDA" w:rsidRDefault="004B6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F28D1" w14:textId="6B6F313A" w:rsidR="00602954" w:rsidRPr="00573644" w:rsidRDefault="00602954" w:rsidP="00E3653A">
    <w:pPr>
      <w:tabs>
        <w:tab w:val="center" w:pos="4500"/>
        <w:tab w:val="right" w:pos="9000"/>
      </w:tabs>
      <w:spacing w:line="360" w:lineRule="auto"/>
      <w:ind w:left="124" w:right="-20"/>
      <w:jc w:val="center"/>
      <w:rPr>
        <w:rFonts w:eastAsia="Times New Roman"/>
        <w:b/>
        <w:bCs/>
        <w:spacing w:val="2"/>
        <w:w w:val="114"/>
      </w:rPr>
    </w:pPr>
    <w:r w:rsidRPr="00602954">
      <w:rPr>
        <w:rFonts w:eastAsia="Times New Roman"/>
        <w:b/>
        <w:bCs/>
        <w:spacing w:val="6"/>
        <w:sz w:val="29"/>
        <w:szCs w:val="29"/>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5A3"/>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441D34"/>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B0BD4"/>
    <w:multiLevelType w:val="hybridMultilevel"/>
    <w:tmpl w:val="FFBC9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F515E"/>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A0599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92598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AB2F3E"/>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9271E6"/>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9F4B5A"/>
    <w:multiLevelType w:val="hybridMultilevel"/>
    <w:tmpl w:val="11FC64FA"/>
    <w:lvl w:ilvl="0" w:tplc="100C000F">
      <w:start w:val="1"/>
      <w:numFmt w:val="decimal"/>
      <w:lvlText w:val="%1."/>
      <w:lvlJc w:val="left"/>
      <w:pPr>
        <w:ind w:left="1080" w:hanging="360"/>
      </w:p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10" w15:restartNumberingAfterBreak="0">
    <w:nsid w:val="2FC6011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ED593B"/>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66D28AA"/>
    <w:multiLevelType w:val="hybridMultilevel"/>
    <w:tmpl w:val="CE1EFAD0"/>
    <w:lvl w:ilvl="0" w:tplc="100C000F">
      <w:start w:val="1"/>
      <w:numFmt w:val="decimal"/>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3" w15:restartNumberingAfterBreak="0">
    <w:nsid w:val="3E34190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809506B"/>
    <w:multiLevelType w:val="hybridMultilevel"/>
    <w:tmpl w:val="6F64B448"/>
    <w:lvl w:ilvl="0" w:tplc="0409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54A16984"/>
    <w:multiLevelType w:val="hybridMultilevel"/>
    <w:tmpl w:val="2570A104"/>
    <w:lvl w:ilvl="0" w:tplc="100C000F">
      <w:start w:val="1"/>
      <w:numFmt w:val="decimal"/>
      <w:lvlText w:val="%1."/>
      <w:lvlJc w:val="left"/>
      <w:pPr>
        <w:ind w:left="360" w:hanging="360"/>
      </w:p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6" w15:restartNumberingAfterBreak="0">
    <w:nsid w:val="573D0FB2"/>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D530F4"/>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07071E9"/>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441552F"/>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4C66C3"/>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D44272C"/>
    <w:multiLevelType w:val="hybridMultilevel"/>
    <w:tmpl w:val="07AEEC62"/>
    <w:lvl w:ilvl="0" w:tplc="100C0019">
      <w:start w:val="1"/>
      <w:numFmt w:val="lowerLetter"/>
      <w:lvlText w:val="%1."/>
      <w:lvlJc w:val="left"/>
      <w:pPr>
        <w:ind w:left="1440" w:hanging="360"/>
      </w:p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22"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DC155EE"/>
    <w:multiLevelType w:val="hybridMultilevel"/>
    <w:tmpl w:val="9288E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7B74AA"/>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E61118"/>
    <w:multiLevelType w:val="hybridMultilevel"/>
    <w:tmpl w:val="5D085A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CF525CD"/>
    <w:multiLevelType w:val="hybridMultilevel"/>
    <w:tmpl w:val="04D48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
  </w:num>
  <w:num w:numId="3">
    <w:abstractNumId w:val="12"/>
  </w:num>
  <w:num w:numId="4">
    <w:abstractNumId w:val="15"/>
  </w:num>
  <w:num w:numId="5">
    <w:abstractNumId w:val="14"/>
  </w:num>
  <w:num w:numId="6">
    <w:abstractNumId w:val="9"/>
  </w:num>
  <w:num w:numId="7">
    <w:abstractNumId w:val="21"/>
  </w:num>
  <w:num w:numId="8">
    <w:abstractNumId w:val="11"/>
  </w:num>
  <w:num w:numId="9">
    <w:abstractNumId w:val="13"/>
  </w:num>
  <w:num w:numId="10">
    <w:abstractNumId w:val="17"/>
  </w:num>
  <w:num w:numId="11">
    <w:abstractNumId w:val="24"/>
  </w:num>
  <w:num w:numId="12">
    <w:abstractNumId w:val="18"/>
  </w:num>
  <w:num w:numId="13">
    <w:abstractNumId w:val="0"/>
  </w:num>
  <w:num w:numId="14">
    <w:abstractNumId w:val="5"/>
  </w:num>
  <w:num w:numId="15">
    <w:abstractNumId w:val="7"/>
  </w:num>
  <w:num w:numId="16">
    <w:abstractNumId w:val="20"/>
  </w:num>
  <w:num w:numId="17">
    <w:abstractNumId w:val="10"/>
  </w:num>
  <w:num w:numId="18">
    <w:abstractNumId w:val="8"/>
  </w:num>
  <w:num w:numId="19">
    <w:abstractNumId w:val="16"/>
  </w:num>
  <w:num w:numId="20">
    <w:abstractNumId w:val="1"/>
  </w:num>
  <w:num w:numId="21">
    <w:abstractNumId w:val="19"/>
  </w:num>
  <w:num w:numId="22">
    <w:abstractNumId w:val="6"/>
  </w:num>
  <w:num w:numId="23">
    <w:abstractNumId w:val="26"/>
  </w:num>
  <w:num w:numId="24">
    <w:abstractNumId w:val="25"/>
  </w:num>
  <w:num w:numId="25">
    <w:abstractNumId w:val="4"/>
  </w:num>
  <w:num w:numId="26">
    <w:abstractNumId w:val="23"/>
  </w:num>
  <w:num w:numId="27">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4F2"/>
    <w:rsid w:val="000004F4"/>
    <w:rsid w:val="00001BB9"/>
    <w:rsid w:val="00002217"/>
    <w:rsid w:val="00003A89"/>
    <w:rsid w:val="00006AD3"/>
    <w:rsid w:val="00014DC1"/>
    <w:rsid w:val="0001512E"/>
    <w:rsid w:val="00020C69"/>
    <w:rsid w:val="00023215"/>
    <w:rsid w:val="0002499C"/>
    <w:rsid w:val="0002602D"/>
    <w:rsid w:val="00030AD0"/>
    <w:rsid w:val="00032A0E"/>
    <w:rsid w:val="00035F86"/>
    <w:rsid w:val="000360D3"/>
    <w:rsid w:val="00042B9F"/>
    <w:rsid w:val="00045D8C"/>
    <w:rsid w:val="000530EF"/>
    <w:rsid w:val="00053174"/>
    <w:rsid w:val="00053327"/>
    <w:rsid w:val="00054AF3"/>
    <w:rsid w:val="00057ABF"/>
    <w:rsid w:val="00057DA2"/>
    <w:rsid w:val="0006001F"/>
    <w:rsid w:val="000622EA"/>
    <w:rsid w:val="00064720"/>
    <w:rsid w:val="00065DC6"/>
    <w:rsid w:val="000778F8"/>
    <w:rsid w:val="00080DAC"/>
    <w:rsid w:val="000861E6"/>
    <w:rsid w:val="00093F5A"/>
    <w:rsid w:val="000942CC"/>
    <w:rsid w:val="000956E9"/>
    <w:rsid w:val="00097143"/>
    <w:rsid w:val="000A2640"/>
    <w:rsid w:val="000A3819"/>
    <w:rsid w:val="000A61D2"/>
    <w:rsid w:val="000A6F64"/>
    <w:rsid w:val="000C19A4"/>
    <w:rsid w:val="000C5808"/>
    <w:rsid w:val="000D0425"/>
    <w:rsid w:val="000D1DFB"/>
    <w:rsid w:val="000D58DC"/>
    <w:rsid w:val="000D76B4"/>
    <w:rsid w:val="000E5055"/>
    <w:rsid w:val="000E6AA6"/>
    <w:rsid w:val="000F0506"/>
    <w:rsid w:val="00100336"/>
    <w:rsid w:val="00104DD9"/>
    <w:rsid w:val="00107189"/>
    <w:rsid w:val="00113612"/>
    <w:rsid w:val="001141F6"/>
    <w:rsid w:val="00114610"/>
    <w:rsid w:val="001176A7"/>
    <w:rsid w:val="0012286A"/>
    <w:rsid w:val="00124211"/>
    <w:rsid w:val="00125F4E"/>
    <w:rsid w:val="001302B6"/>
    <w:rsid w:val="0013302C"/>
    <w:rsid w:val="001331F7"/>
    <w:rsid w:val="001347D5"/>
    <w:rsid w:val="00134963"/>
    <w:rsid w:val="00135184"/>
    <w:rsid w:val="00135460"/>
    <w:rsid w:val="00137294"/>
    <w:rsid w:val="00146509"/>
    <w:rsid w:val="001471BA"/>
    <w:rsid w:val="00150931"/>
    <w:rsid w:val="00155E38"/>
    <w:rsid w:val="001676B9"/>
    <w:rsid w:val="001704C6"/>
    <w:rsid w:val="00171211"/>
    <w:rsid w:val="0017476B"/>
    <w:rsid w:val="00181BB2"/>
    <w:rsid w:val="00184896"/>
    <w:rsid w:val="00187214"/>
    <w:rsid w:val="0019123B"/>
    <w:rsid w:val="001920B7"/>
    <w:rsid w:val="00194437"/>
    <w:rsid w:val="001A13E2"/>
    <w:rsid w:val="001A1F64"/>
    <w:rsid w:val="001A2D41"/>
    <w:rsid w:val="001A60D5"/>
    <w:rsid w:val="001A77B5"/>
    <w:rsid w:val="001B2FEB"/>
    <w:rsid w:val="001C122D"/>
    <w:rsid w:val="001C1B03"/>
    <w:rsid w:val="001C1CFB"/>
    <w:rsid w:val="001C2B74"/>
    <w:rsid w:val="001C3A53"/>
    <w:rsid w:val="001C4CCD"/>
    <w:rsid w:val="001D56A9"/>
    <w:rsid w:val="001E4B8A"/>
    <w:rsid w:val="001E6EEC"/>
    <w:rsid w:val="001F3C5D"/>
    <w:rsid w:val="00201FE7"/>
    <w:rsid w:val="00204FA4"/>
    <w:rsid w:val="002058FC"/>
    <w:rsid w:val="002074F8"/>
    <w:rsid w:val="0021210E"/>
    <w:rsid w:val="002150D9"/>
    <w:rsid w:val="00215C13"/>
    <w:rsid w:val="00221F51"/>
    <w:rsid w:val="00224505"/>
    <w:rsid w:val="002267B4"/>
    <w:rsid w:val="0024588F"/>
    <w:rsid w:val="00250AB3"/>
    <w:rsid w:val="002605EA"/>
    <w:rsid w:val="00261F95"/>
    <w:rsid w:val="0027089D"/>
    <w:rsid w:val="00272D6B"/>
    <w:rsid w:val="002739A4"/>
    <w:rsid w:val="0027589A"/>
    <w:rsid w:val="00277005"/>
    <w:rsid w:val="002811A3"/>
    <w:rsid w:val="002869A6"/>
    <w:rsid w:val="00286C15"/>
    <w:rsid w:val="0028710D"/>
    <w:rsid w:val="00290E39"/>
    <w:rsid w:val="00291642"/>
    <w:rsid w:val="00295DFD"/>
    <w:rsid w:val="002A4901"/>
    <w:rsid w:val="002A6BFB"/>
    <w:rsid w:val="002B041D"/>
    <w:rsid w:val="002B04A6"/>
    <w:rsid w:val="002B2FD2"/>
    <w:rsid w:val="002B3786"/>
    <w:rsid w:val="002C7F0F"/>
    <w:rsid w:val="002D5BA5"/>
    <w:rsid w:val="002D63BA"/>
    <w:rsid w:val="002D7993"/>
    <w:rsid w:val="002E02B6"/>
    <w:rsid w:val="002E0EF9"/>
    <w:rsid w:val="002F613C"/>
    <w:rsid w:val="002F74DE"/>
    <w:rsid w:val="003036AF"/>
    <w:rsid w:val="003044F2"/>
    <w:rsid w:val="0030631B"/>
    <w:rsid w:val="00307CF1"/>
    <w:rsid w:val="00310C21"/>
    <w:rsid w:val="00314712"/>
    <w:rsid w:val="00317A4B"/>
    <w:rsid w:val="00325719"/>
    <w:rsid w:val="00325BDF"/>
    <w:rsid w:val="0033190F"/>
    <w:rsid w:val="00347057"/>
    <w:rsid w:val="00350172"/>
    <w:rsid w:val="00350B4E"/>
    <w:rsid w:val="003555E9"/>
    <w:rsid w:val="003573DE"/>
    <w:rsid w:val="00360FA9"/>
    <w:rsid w:val="00360FB7"/>
    <w:rsid w:val="0036721F"/>
    <w:rsid w:val="003722FC"/>
    <w:rsid w:val="00373451"/>
    <w:rsid w:val="00374F91"/>
    <w:rsid w:val="00385EA4"/>
    <w:rsid w:val="00390BE2"/>
    <w:rsid w:val="00391E9B"/>
    <w:rsid w:val="003947A1"/>
    <w:rsid w:val="00396816"/>
    <w:rsid w:val="00396830"/>
    <w:rsid w:val="003976B4"/>
    <w:rsid w:val="003A0B84"/>
    <w:rsid w:val="003A24B2"/>
    <w:rsid w:val="003A3079"/>
    <w:rsid w:val="003A3207"/>
    <w:rsid w:val="003A7C48"/>
    <w:rsid w:val="003B0E12"/>
    <w:rsid w:val="003B5AF9"/>
    <w:rsid w:val="003B75A2"/>
    <w:rsid w:val="003C0AEC"/>
    <w:rsid w:val="003C2BAB"/>
    <w:rsid w:val="003C7AB6"/>
    <w:rsid w:val="003C7B51"/>
    <w:rsid w:val="003D16E9"/>
    <w:rsid w:val="003D4806"/>
    <w:rsid w:val="003D5FB6"/>
    <w:rsid w:val="003E1E52"/>
    <w:rsid w:val="003E4579"/>
    <w:rsid w:val="003F04C5"/>
    <w:rsid w:val="003F0C48"/>
    <w:rsid w:val="003F12C5"/>
    <w:rsid w:val="003F6E4A"/>
    <w:rsid w:val="00400239"/>
    <w:rsid w:val="00403797"/>
    <w:rsid w:val="00403CB3"/>
    <w:rsid w:val="00406247"/>
    <w:rsid w:val="00406BFA"/>
    <w:rsid w:val="004070C3"/>
    <w:rsid w:val="0040751A"/>
    <w:rsid w:val="00407FE3"/>
    <w:rsid w:val="0041116D"/>
    <w:rsid w:val="00422044"/>
    <w:rsid w:val="00425379"/>
    <w:rsid w:val="00426E8E"/>
    <w:rsid w:val="00427872"/>
    <w:rsid w:val="00434ADB"/>
    <w:rsid w:val="00435AFC"/>
    <w:rsid w:val="00441368"/>
    <w:rsid w:val="0045278F"/>
    <w:rsid w:val="00453D3E"/>
    <w:rsid w:val="00461529"/>
    <w:rsid w:val="00462D9A"/>
    <w:rsid w:val="0046449E"/>
    <w:rsid w:val="00465877"/>
    <w:rsid w:val="004676B6"/>
    <w:rsid w:val="00467971"/>
    <w:rsid w:val="004714CE"/>
    <w:rsid w:val="0047210E"/>
    <w:rsid w:val="00475861"/>
    <w:rsid w:val="00484E87"/>
    <w:rsid w:val="004851F3"/>
    <w:rsid w:val="00490077"/>
    <w:rsid w:val="00491C98"/>
    <w:rsid w:val="004A41E0"/>
    <w:rsid w:val="004A44EF"/>
    <w:rsid w:val="004A5431"/>
    <w:rsid w:val="004A5585"/>
    <w:rsid w:val="004B6DDA"/>
    <w:rsid w:val="004C5DD3"/>
    <w:rsid w:val="004D2FF8"/>
    <w:rsid w:val="004E0C82"/>
    <w:rsid w:val="004E1E01"/>
    <w:rsid w:val="004E5FB5"/>
    <w:rsid w:val="004F0145"/>
    <w:rsid w:val="004F0ACC"/>
    <w:rsid w:val="004F189D"/>
    <w:rsid w:val="004F259F"/>
    <w:rsid w:val="004F593C"/>
    <w:rsid w:val="0050280B"/>
    <w:rsid w:val="00502907"/>
    <w:rsid w:val="0050724D"/>
    <w:rsid w:val="005119F2"/>
    <w:rsid w:val="005132BF"/>
    <w:rsid w:val="00516F9C"/>
    <w:rsid w:val="00517B5F"/>
    <w:rsid w:val="00522DA6"/>
    <w:rsid w:val="0052530A"/>
    <w:rsid w:val="0052544E"/>
    <w:rsid w:val="005344E2"/>
    <w:rsid w:val="00542EF9"/>
    <w:rsid w:val="0054391B"/>
    <w:rsid w:val="005565BE"/>
    <w:rsid w:val="00557D7B"/>
    <w:rsid w:val="00557EDB"/>
    <w:rsid w:val="0056386E"/>
    <w:rsid w:val="00565A8C"/>
    <w:rsid w:val="00573821"/>
    <w:rsid w:val="00574298"/>
    <w:rsid w:val="0057653A"/>
    <w:rsid w:val="005769BD"/>
    <w:rsid w:val="00583299"/>
    <w:rsid w:val="00585B26"/>
    <w:rsid w:val="00585F50"/>
    <w:rsid w:val="005A05C0"/>
    <w:rsid w:val="005A1575"/>
    <w:rsid w:val="005A2449"/>
    <w:rsid w:val="005A3BEA"/>
    <w:rsid w:val="005B0293"/>
    <w:rsid w:val="005B0DB3"/>
    <w:rsid w:val="005B7CBC"/>
    <w:rsid w:val="005C42D8"/>
    <w:rsid w:val="005C5FA7"/>
    <w:rsid w:val="005D0835"/>
    <w:rsid w:val="005D1A6F"/>
    <w:rsid w:val="005D4818"/>
    <w:rsid w:val="005D561E"/>
    <w:rsid w:val="005D5664"/>
    <w:rsid w:val="005D7B8A"/>
    <w:rsid w:val="005D7C40"/>
    <w:rsid w:val="005E1400"/>
    <w:rsid w:val="005E58A0"/>
    <w:rsid w:val="0060019F"/>
    <w:rsid w:val="006025EF"/>
    <w:rsid w:val="00602954"/>
    <w:rsid w:val="00606B47"/>
    <w:rsid w:val="006074A9"/>
    <w:rsid w:val="00610517"/>
    <w:rsid w:val="0061607C"/>
    <w:rsid w:val="00617649"/>
    <w:rsid w:val="00617714"/>
    <w:rsid w:val="00625A92"/>
    <w:rsid w:val="006323E5"/>
    <w:rsid w:val="00632565"/>
    <w:rsid w:val="0063664B"/>
    <w:rsid w:val="006437DA"/>
    <w:rsid w:val="00643BD9"/>
    <w:rsid w:val="00650C9A"/>
    <w:rsid w:val="00657D93"/>
    <w:rsid w:val="00660793"/>
    <w:rsid w:val="00663A23"/>
    <w:rsid w:val="00665A21"/>
    <w:rsid w:val="006676B5"/>
    <w:rsid w:val="006847F2"/>
    <w:rsid w:val="00685762"/>
    <w:rsid w:val="00685C81"/>
    <w:rsid w:val="00686EE6"/>
    <w:rsid w:val="00690D64"/>
    <w:rsid w:val="00691891"/>
    <w:rsid w:val="00696B21"/>
    <w:rsid w:val="006A019E"/>
    <w:rsid w:val="006A17A5"/>
    <w:rsid w:val="006A3FA2"/>
    <w:rsid w:val="006B2BE4"/>
    <w:rsid w:val="006B2D08"/>
    <w:rsid w:val="006B5FE8"/>
    <w:rsid w:val="006B7ADE"/>
    <w:rsid w:val="006C0E4C"/>
    <w:rsid w:val="006C66B5"/>
    <w:rsid w:val="006D175A"/>
    <w:rsid w:val="006D4315"/>
    <w:rsid w:val="006D45BB"/>
    <w:rsid w:val="006D5C63"/>
    <w:rsid w:val="006E28CE"/>
    <w:rsid w:val="006E2AB0"/>
    <w:rsid w:val="006E2D0D"/>
    <w:rsid w:val="006E39D9"/>
    <w:rsid w:val="006E3EF3"/>
    <w:rsid w:val="006F0785"/>
    <w:rsid w:val="006F3FDC"/>
    <w:rsid w:val="006F40EB"/>
    <w:rsid w:val="006F4180"/>
    <w:rsid w:val="00703F9B"/>
    <w:rsid w:val="00710CEC"/>
    <w:rsid w:val="00714A8C"/>
    <w:rsid w:val="00715DF2"/>
    <w:rsid w:val="007173C0"/>
    <w:rsid w:val="007212F6"/>
    <w:rsid w:val="0072406F"/>
    <w:rsid w:val="0072700A"/>
    <w:rsid w:val="00727E5A"/>
    <w:rsid w:val="00727E88"/>
    <w:rsid w:val="007320EA"/>
    <w:rsid w:val="007331A3"/>
    <w:rsid w:val="00736B51"/>
    <w:rsid w:val="0073763A"/>
    <w:rsid w:val="0074220F"/>
    <w:rsid w:val="0074277F"/>
    <w:rsid w:val="007516D4"/>
    <w:rsid w:val="00753400"/>
    <w:rsid w:val="007546A0"/>
    <w:rsid w:val="00755F93"/>
    <w:rsid w:val="0076256C"/>
    <w:rsid w:val="00765AD7"/>
    <w:rsid w:val="00770292"/>
    <w:rsid w:val="00780913"/>
    <w:rsid w:val="00781E7B"/>
    <w:rsid w:val="007841E9"/>
    <w:rsid w:val="00790482"/>
    <w:rsid w:val="00795398"/>
    <w:rsid w:val="007A0FF7"/>
    <w:rsid w:val="007B7543"/>
    <w:rsid w:val="007C2FE6"/>
    <w:rsid w:val="007C530F"/>
    <w:rsid w:val="007C5F47"/>
    <w:rsid w:val="007D0246"/>
    <w:rsid w:val="007E1CAC"/>
    <w:rsid w:val="007E4601"/>
    <w:rsid w:val="007F0DFA"/>
    <w:rsid w:val="007F2815"/>
    <w:rsid w:val="007F2E7F"/>
    <w:rsid w:val="007F3A72"/>
    <w:rsid w:val="007F3FEE"/>
    <w:rsid w:val="007F4C9F"/>
    <w:rsid w:val="007F5148"/>
    <w:rsid w:val="007F6CFB"/>
    <w:rsid w:val="007F7901"/>
    <w:rsid w:val="00805F0B"/>
    <w:rsid w:val="00807904"/>
    <w:rsid w:val="00810091"/>
    <w:rsid w:val="00813221"/>
    <w:rsid w:val="0081555E"/>
    <w:rsid w:val="008177EE"/>
    <w:rsid w:val="008249BD"/>
    <w:rsid w:val="00824C42"/>
    <w:rsid w:val="00825E3F"/>
    <w:rsid w:val="008312FD"/>
    <w:rsid w:val="00834A06"/>
    <w:rsid w:val="008362E7"/>
    <w:rsid w:val="008467FF"/>
    <w:rsid w:val="00850125"/>
    <w:rsid w:val="008504A2"/>
    <w:rsid w:val="008540D6"/>
    <w:rsid w:val="00856680"/>
    <w:rsid w:val="00857533"/>
    <w:rsid w:val="00861FBB"/>
    <w:rsid w:val="0086455B"/>
    <w:rsid w:val="00865788"/>
    <w:rsid w:val="0086691E"/>
    <w:rsid w:val="00875139"/>
    <w:rsid w:val="008757DF"/>
    <w:rsid w:val="00880D08"/>
    <w:rsid w:val="0088179C"/>
    <w:rsid w:val="00887E3F"/>
    <w:rsid w:val="00892954"/>
    <w:rsid w:val="00897EB6"/>
    <w:rsid w:val="008A3917"/>
    <w:rsid w:val="008B1D82"/>
    <w:rsid w:val="008B1DE0"/>
    <w:rsid w:val="008B3378"/>
    <w:rsid w:val="008B4B27"/>
    <w:rsid w:val="008B553A"/>
    <w:rsid w:val="008C6506"/>
    <w:rsid w:val="008D09F4"/>
    <w:rsid w:val="008D0EFC"/>
    <w:rsid w:val="008D2940"/>
    <w:rsid w:val="008D63C4"/>
    <w:rsid w:val="008D6636"/>
    <w:rsid w:val="008E1D6F"/>
    <w:rsid w:val="008E1D93"/>
    <w:rsid w:val="008E2AD5"/>
    <w:rsid w:val="008E3896"/>
    <w:rsid w:val="008E7E59"/>
    <w:rsid w:val="008F1A9C"/>
    <w:rsid w:val="008F3624"/>
    <w:rsid w:val="008F5446"/>
    <w:rsid w:val="008F5CEC"/>
    <w:rsid w:val="008F6438"/>
    <w:rsid w:val="00903750"/>
    <w:rsid w:val="00906D9E"/>
    <w:rsid w:val="00911052"/>
    <w:rsid w:val="009156C9"/>
    <w:rsid w:val="00915EE0"/>
    <w:rsid w:val="0091630B"/>
    <w:rsid w:val="00920269"/>
    <w:rsid w:val="00920834"/>
    <w:rsid w:val="009264CB"/>
    <w:rsid w:val="00930EF2"/>
    <w:rsid w:val="009315F3"/>
    <w:rsid w:val="00937076"/>
    <w:rsid w:val="00942FA1"/>
    <w:rsid w:val="009438F9"/>
    <w:rsid w:val="009459C3"/>
    <w:rsid w:val="009502E5"/>
    <w:rsid w:val="00951E3B"/>
    <w:rsid w:val="00953613"/>
    <w:rsid w:val="0095414D"/>
    <w:rsid w:val="009553EA"/>
    <w:rsid w:val="009636AD"/>
    <w:rsid w:val="00964C27"/>
    <w:rsid w:val="00972379"/>
    <w:rsid w:val="00975FE7"/>
    <w:rsid w:val="00976358"/>
    <w:rsid w:val="0097742E"/>
    <w:rsid w:val="00977C28"/>
    <w:rsid w:val="009807E3"/>
    <w:rsid w:val="00986712"/>
    <w:rsid w:val="0099638F"/>
    <w:rsid w:val="009968F8"/>
    <w:rsid w:val="00996ED4"/>
    <w:rsid w:val="009B05DB"/>
    <w:rsid w:val="009B7467"/>
    <w:rsid w:val="009C2439"/>
    <w:rsid w:val="009C3B82"/>
    <w:rsid w:val="009C4B29"/>
    <w:rsid w:val="009D0066"/>
    <w:rsid w:val="009D2F2A"/>
    <w:rsid w:val="009D350C"/>
    <w:rsid w:val="009D67CD"/>
    <w:rsid w:val="009E24E0"/>
    <w:rsid w:val="009E5C91"/>
    <w:rsid w:val="009E7843"/>
    <w:rsid w:val="009F559E"/>
    <w:rsid w:val="00A02392"/>
    <w:rsid w:val="00A147C7"/>
    <w:rsid w:val="00A16FD7"/>
    <w:rsid w:val="00A20032"/>
    <w:rsid w:val="00A235C9"/>
    <w:rsid w:val="00A2516A"/>
    <w:rsid w:val="00A2618E"/>
    <w:rsid w:val="00A2651D"/>
    <w:rsid w:val="00A267A7"/>
    <w:rsid w:val="00A30A58"/>
    <w:rsid w:val="00A349A3"/>
    <w:rsid w:val="00A35102"/>
    <w:rsid w:val="00A40C18"/>
    <w:rsid w:val="00A42274"/>
    <w:rsid w:val="00A424BC"/>
    <w:rsid w:val="00A431D9"/>
    <w:rsid w:val="00A464AB"/>
    <w:rsid w:val="00A53520"/>
    <w:rsid w:val="00A5592C"/>
    <w:rsid w:val="00A56E05"/>
    <w:rsid w:val="00A60BC4"/>
    <w:rsid w:val="00A67154"/>
    <w:rsid w:val="00A705AD"/>
    <w:rsid w:val="00A70C3D"/>
    <w:rsid w:val="00A72EEA"/>
    <w:rsid w:val="00A84784"/>
    <w:rsid w:val="00A84DE4"/>
    <w:rsid w:val="00A877C5"/>
    <w:rsid w:val="00A9007A"/>
    <w:rsid w:val="00A948E4"/>
    <w:rsid w:val="00A95D99"/>
    <w:rsid w:val="00A97C60"/>
    <w:rsid w:val="00AA6554"/>
    <w:rsid w:val="00AA656E"/>
    <w:rsid w:val="00AA7246"/>
    <w:rsid w:val="00AA7EED"/>
    <w:rsid w:val="00AB0A71"/>
    <w:rsid w:val="00AB2FC7"/>
    <w:rsid w:val="00AB60EA"/>
    <w:rsid w:val="00AC0AA6"/>
    <w:rsid w:val="00AC3A8E"/>
    <w:rsid w:val="00AC46F8"/>
    <w:rsid w:val="00AC548D"/>
    <w:rsid w:val="00AD032B"/>
    <w:rsid w:val="00AD0A37"/>
    <w:rsid w:val="00AD1163"/>
    <w:rsid w:val="00AD3156"/>
    <w:rsid w:val="00AD5A12"/>
    <w:rsid w:val="00AE175E"/>
    <w:rsid w:val="00AE5BB4"/>
    <w:rsid w:val="00AE5BF6"/>
    <w:rsid w:val="00AE7428"/>
    <w:rsid w:val="00AF500D"/>
    <w:rsid w:val="00B013CB"/>
    <w:rsid w:val="00B03209"/>
    <w:rsid w:val="00B12E14"/>
    <w:rsid w:val="00B21238"/>
    <w:rsid w:val="00B21FC6"/>
    <w:rsid w:val="00B22D13"/>
    <w:rsid w:val="00B32308"/>
    <w:rsid w:val="00B34719"/>
    <w:rsid w:val="00B370DC"/>
    <w:rsid w:val="00B41DD3"/>
    <w:rsid w:val="00B42FDC"/>
    <w:rsid w:val="00B45292"/>
    <w:rsid w:val="00B45CC1"/>
    <w:rsid w:val="00B47444"/>
    <w:rsid w:val="00B514B8"/>
    <w:rsid w:val="00B61ACB"/>
    <w:rsid w:val="00B62CD2"/>
    <w:rsid w:val="00B717C4"/>
    <w:rsid w:val="00B72387"/>
    <w:rsid w:val="00B72D4A"/>
    <w:rsid w:val="00B73AD7"/>
    <w:rsid w:val="00B76A0E"/>
    <w:rsid w:val="00B76EC2"/>
    <w:rsid w:val="00B80B37"/>
    <w:rsid w:val="00B82606"/>
    <w:rsid w:val="00B85210"/>
    <w:rsid w:val="00B9013A"/>
    <w:rsid w:val="00B94999"/>
    <w:rsid w:val="00BA2D37"/>
    <w:rsid w:val="00BA3D68"/>
    <w:rsid w:val="00BA4AAB"/>
    <w:rsid w:val="00BB0766"/>
    <w:rsid w:val="00BB3AEB"/>
    <w:rsid w:val="00BB53D3"/>
    <w:rsid w:val="00BC34F1"/>
    <w:rsid w:val="00BC7009"/>
    <w:rsid w:val="00BD4E34"/>
    <w:rsid w:val="00BD6179"/>
    <w:rsid w:val="00BF1F6F"/>
    <w:rsid w:val="00BF285D"/>
    <w:rsid w:val="00BF295C"/>
    <w:rsid w:val="00BF4F4D"/>
    <w:rsid w:val="00BF699E"/>
    <w:rsid w:val="00C00A27"/>
    <w:rsid w:val="00C00A61"/>
    <w:rsid w:val="00C01F1D"/>
    <w:rsid w:val="00C0558B"/>
    <w:rsid w:val="00C10A59"/>
    <w:rsid w:val="00C117CF"/>
    <w:rsid w:val="00C13C2C"/>
    <w:rsid w:val="00C15CD2"/>
    <w:rsid w:val="00C17BE0"/>
    <w:rsid w:val="00C20F5D"/>
    <w:rsid w:val="00C22196"/>
    <w:rsid w:val="00C2239C"/>
    <w:rsid w:val="00C254B9"/>
    <w:rsid w:val="00C35C06"/>
    <w:rsid w:val="00C365A0"/>
    <w:rsid w:val="00C4049C"/>
    <w:rsid w:val="00C40F01"/>
    <w:rsid w:val="00C433F5"/>
    <w:rsid w:val="00C44122"/>
    <w:rsid w:val="00C46EF4"/>
    <w:rsid w:val="00C530BD"/>
    <w:rsid w:val="00C616FE"/>
    <w:rsid w:val="00C666E8"/>
    <w:rsid w:val="00C733E7"/>
    <w:rsid w:val="00C81735"/>
    <w:rsid w:val="00C81B9E"/>
    <w:rsid w:val="00C930D9"/>
    <w:rsid w:val="00C977AD"/>
    <w:rsid w:val="00CA0E88"/>
    <w:rsid w:val="00CA1BC4"/>
    <w:rsid w:val="00CA469F"/>
    <w:rsid w:val="00CA5435"/>
    <w:rsid w:val="00CA54C8"/>
    <w:rsid w:val="00CA66EB"/>
    <w:rsid w:val="00CB383F"/>
    <w:rsid w:val="00CB3D6E"/>
    <w:rsid w:val="00CC1CE8"/>
    <w:rsid w:val="00CC2821"/>
    <w:rsid w:val="00CC2EA8"/>
    <w:rsid w:val="00CC2F3F"/>
    <w:rsid w:val="00CC52A4"/>
    <w:rsid w:val="00CC654F"/>
    <w:rsid w:val="00CC6EBB"/>
    <w:rsid w:val="00CD2176"/>
    <w:rsid w:val="00CD22B1"/>
    <w:rsid w:val="00CD2C38"/>
    <w:rsid w:val="00CD33C7"/>
    <w:rsid w:val="00CD4872"/>
    <w:rsid w:val="00CD7A81"/>
    <w:rsid w:val="00CE3005"/>
    <w:rsid w:val="00CE372E"/>
    <w:rsid w:val="00CF3FD2"/>
    <w:rsid w:val="00D0036D"/>
    <w:rsid w:val="00D02FF3"/>
    <w:rsid w:val="00D058E8"/>
    <w:rsid w:val="00D0654A"/>
    <w:rsid w:val="00D06953"/>
    <w:rsid w:val="00D14F0A"/>
    <w:rsid w:val="00D159D4"/>
    <w:rsid w:val="00D15E90"/>
    <w:rsid w:val="00D15EFB"/>
    <w:rsid w:val="00D20036"/>
    <w:rsid w:val="00D22C70"/>
    <w:rsid w:val="00D26516"/>
    <w:rsid w:val="00D31854"/>
    <w:rsid w:val="00D33517"/>
    <w:rsid w:val="00D37718"/>
    <w:rsid w:val="00D41171"/>
    <w:rsid w:val="00D6054D"/>
    <w:rsid w:val="00D63663"/>
    <w:rsid w:val="00D664D3"/>
    <w:rsid w:val="00D66D9A"/>
    <w:rsid w:val="00D67E05"/>
    <w:rsid w:val="00D727A9"/>
    <w:rsid w:val="00D74322"/>
    <w:rsid w:val="00D74BAB"/>
    <w:rsid w:val="00D77B4F"/>
    <w:rsid w:val="00DA0A51"/>
    <w:rsid w:val="00DB1C56"/>
    <w:rsid w:val="00DB3208"/>
    <w:rsid w:val="00DB6822"/>
    <w:rsid w:val="00DC440C"/>
    <w:rsid w:val="00DC590B"/>
    <w:rsid w:val="00DC6D99"/>
    <w:rsid w:val="00DC7747"/>
    <w:rsid w:val="00DD00EE"/>
    <w:rsid w:val="00DD07E5"/>
    <w:rsid w:val="00DD208F"/>
    <w:rsid w:val="00DE55A1"/>
    <w:rsid w:val="00DE663F"/>
    <w:rsid w:val="00DF2145"/>
    <w:rsid w:val="00DF25CE"/>
    <w:rsid w:val="00DF4599"/>
    <w:rsid w:val="00DF4A86"/>
    <w:rsid w:val="00E06288"/>
    <w:rsid w:val="00E07DA9"/>
    <w:rsid w:val="00E1526E"/>
    <w:rsid w:val="00E26917"/>
    <w:rsid w:val="00E3091B"/>
    <w:rsid w:val="00E30B0B"/>
    <w:rsid w:val="00E3653A"/>
    <w:rsid w:val="00E4182D"/>
    <w:rsid w:val="00E44084"/>
    <w:rsid w:val="00E44125"/>
    <w:rsid w:val="00E53271"/>
    <w:rsid w:val="00E547DE"/>
    <w:rsid w:val="00E55325"/>
    <w:rsid w:val="00E70B63"/>
    <w:rsid w:val="00E745C1"/>
    <w:rsid w:val="00E74EFB"/>
    <w:rsid w:val="00E80587"/>
    <w:rsid w:val="00E82434"/>
    <w:rsid w:val="00E835D9"/>
    <w:rsid w:val="00E84CF6"/>
    <w:rsid w:val="00E90211"/>
    <w:rsid w:val="00E92D8D"/>
    <w:rsid w:val="00EA05B9"/>
    <w:rsid w:val="00EA083B"/>
    <w:rsid w:val="00EA188B"/>
    <w:rsid w:val="00EA197C"/>
    <w:rsid w:val="00EA44F5"/>
    <w:rsid w:val="00EA5591"/>
    <w:rsid w:val="00EA636C"/>
    <w:rsid w:val="00EA6AD0"/>
    <w:rsid w:val="00EB3086"/>
    <w:rsid w:val="00EB648C"/>
    <w:rsid w:val="00EC0EEF"/>
    <w:rsid w:val="00EC2DFA"/>
    <w:rsid w:val="00ED40DC"/>
    <w:rsid w:val="00ED4547"/>
    <w:rsid w:val="00EE2253"/>
    <w:rsid w:val="00EE2B6A"/>
    <w:rsid w:val="00EE41CB"/>
    <w:rsid w:val="00EE5566"/>
    <w:rsid w:val="00EE67B3"/>
    <w:rsid w:val="00EE7A50"/>
    <w:rsid w:val="00EF0716"/>
    <w:rsid w:val="00EF0CB1"/>
    <w:rsid w:val="00EF2BBA"/>
    <w:rsid w:val="00EF5675"/>
    <w:rsid w:val="00EF6929"/>
    <w:rsid w:val="00EF7A9B"/>
    <w:rsid w:val="00F00D66"/>
    <w:rsid w:val="00F017EB"/>
    <w:rsid w:val="00F06FB8"/>
    <w:rsid w:val="00F077C7"/>
    <w:rsid w:val="00F11B60"/>
    <w:rsid w:val="00F122AC"/>
    <w:rsid w:val="00F1251C"/>
    <w:rsid w:val="00F159F7"/>
    <w:rsid w:val="00F16A09"/>
    <w:rsid w:val="00F16E7B"/>
    <w:rsid w:val="00F22337"/>
    <w:rsid w:val="00F228A4"/>
    <w:rsid w:val="00F24836"/>
    <w:rsid w:val="00F265E8"/>
    <w:rsid w:val="00F32496"/>
    <w:rsid w:val="00F33B32"/>
    <w:rsid w:val="00F349D0"/>
    <w:rsid w:val="00F361FD"/>
    <w:rsid w:val="00F42939"/>
    <w:rsid w:val="00F4431B"/>
    <w:rsid w:val="00F44EB3"/>
    <w:rsid w:val="00F50190"/>
    <w:rsid w:val="00F511D6"/>
    <w:rsid w:val="00F52387"/>
    <w:rsid w:val="00F523A1"/>
    <w:rsid w:val="00F566DF"/>
    <w:rsid w:val="00F601D2"/>
    <w:rsid w:val="00F6422A"/>
    <w:rsid w:val="00F67C2C"/>
    <w:rsid w:val="00F7024F"/>
    <w:rsid w:val="00F80E92"/>
    <w:rsid w:val="00F82DD1"/>
    <w:rsid w:val="00F86B48"/>
    <w:rsid w:val="00F9281A"/>
    <w:rsid w:val="00F92976"/>
    <w:rsid w:val="00F9439F"/>
    <w:rsid w:val="00F94851"/>
    <w:rsid w:val="00FA067A"/>
    <w:rsid w:val="00FA2BA0"/>
    <w:rsid w:val="00FB5302"/>
    <w:rsid w:val="00FB5A7A"/>
    <w:rsid w:val="00FB5B30"/>
    <w:rsid w:val="00FB6C58"/>
    <w:rsid w:val="00FC4763"/>
    <w:rsid w:val="00FC60CF"/>
    <w:rsid w:val="00FC7B6B"/>
    <w:rsid w:val="00FD1512"/>
    <w:rsid w:val="00FD2C14"/>
    <w:rsid w:val="00FE5438"/>
    <w:rsid w:val="00FF1D8A"/>
    <w:rsid w:val="00FF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E714B"/>
  <w15:docId w15:val="{DB1D6303-732A-4D73-AE53-92CE6CE5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6E8E"/>
    <w:rPr>
      <w:rFonts w:eastAsia="SimSun"/>
      <w:sz w:val="24"/>
      <w:szCs w:val="24"/>
      <w:lang w:val="en-GB" w:eastAsia="zh-CN"/>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857533"/>
    <w:pPr>
      <w:numPr>
        <w:ilvl w:val="4"/>
        <w:numId w:val="1"/>
      </w:numPr>
      <w:spacing w:before="240" w:after="60"/>
      <w:outlineLvl w:val="4"/>
    </w:pPr>
    <w:rPr>
      <w:b/>
      <w:bCs/>
      <w:iCs/>
      <w:sz w:val="22"/>
      <w:szCs w:val="26"/>
    </w:rPr>
  </w:style>
  <w:style w:type="paragraph" w:styleId="Heading6">
    <w:name w:val="heading 6"/>
    <w:basedOn w:val="Normal"/>
    <w:next w:val="Normal"/>
    <w:qFormat/>
    <w:rsid w:val="00857533"/>
    <w:pPr>
      <w:numPr>
        <w:ilvl w:val="5"/>
        <w:numId w:val="1"/>
      </w:numPr>
      <w:spacing w:before="240" w:after="60"/>
      <w:outlineLvl w:val="5"/>
    </w:pPr>
    <w:rPr>
      <w:b/>
      <w:bCs/>
      <w:i/>
      <w:sz w:val="22"/>
      <w:szCs w:val="22"/>
    </w:rPr>
  </w:style>
  <w:style w:type="paragraph" w:styleId="Heading7">
    <w:name w:val="heading 7"/>
    <w:basedOn w:val="Normal"/>
    <w:next w:val="Normal"/>
    <w:qFormat/>
    <w:rsid w:val="00857533"/>
    <w:pPr>
      <w:numPr>
        <w:ilvl w:val="6"/>
        <w:numId w:val="1"/>
      </w:numPr>
      <w:spacing w:before="240" w:after="60"/>
      <w:outlineLvl w:val="6"/>
    </w:pPr>
    <w:rPr>
      <w:sz w:val="20"/>
    </w:rPr>
  </w:style>
  <w:style w:type="paragraph" w:styleId="Heading8">
    <w:name w:val="heading 8"/>
    <w:basedOn w:val="Normal"/>
    <w:next w:val="Normal"/>
    <w:qFormat/>
    <w:rsid w:val="00857533"/>
    <w:pPr>
      <w:numPr>
        <w:ilvl w:val="7"/>
        <w:numId w:val="1"/>
      </w:numPr>
      <w:spacing w:before="240" w:after="60"/>
      <w:outlineLvl w:val="7"/>
    </w:pPr>
    <w:rPr>
      <w:i/>
      <w:iCs/>
      <w:sz w:val="20"/>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en-GB" w:eastAsia="zh-CN"/>
    </w:rPr>
  </w:style>
  <w:style w:type="paragraph" w:customStyle="1" w:styleId="TOCHeading1">
    <w:name w:val="TOC Heading1"/>
    <w:basedOn w:val="Heading1"/>
    <w:next w:val="Normal"/>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en-GB"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Paragraph">
    <w:name w:val="List Paragraph"/>
    <w:basedOn w:val="Normal"/>
    <w:uiPriority w:val="34"/>
    <w:qFormat/>
    <w:rsid w:val="00201FE7"/>
    <w:pPr>
      <w:autoSpaceDN w:val="0"/>
      <w:spacing w:after="200" w:line="276" w:lineRule="auto"/>
      <w:ind w:left="720"/>
      <w:contextualSpacing/>
      <w:textAlignment w:val="baseline"/>
    </w:pPr>
    <w:rPr>
      <w:rFonts w:eastAsia="Calibri"/>
      <w:szCs w:val="22"/>
      <w:lang w:eastAsia="en-US"/>
    </w:rPr>
  </w:style>
  <w:style w:type="paragraph" w:styleId="Subtitle">
    <w:name w:val="Subtitle"/>
    <w:basedOn w:val="Normal"/>
    <w:next w:val="Normal"/>
    <w:link w:val="SubtitleChar"/>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Caption">
    <w:name w:val="caption"/>
    <w:basedOn w:val="Normal"/>
    <w:next w:val="Normal"/>
    <w:unhideWhenUsed/>
    <w:qFormat/>
    <w:rsid w:val="00CB383F"/>
    <w:rPr>
      <w:b/>
      <w:bCs/>
      <w:sz w:val="20"/>
      <w:szCs w:val="20"/>
    </w:rPr>
  </w:style>
  <w:style w:type="paragraph" w:styleId="Revision">
    <w:name w:val="Revision"/>
    <w:hidden/>
    <w:uiPriority w:val="99"/>
    <w:semiHidden/>
    <w:rsid w:val="00396816"/>
    <w:rPr>
      <w:rFonts w:eastAsia="SimSun"/>
      <w:sz w:val="24"/>
      <w:szCs w:val="24"/>
      <w:lang w:val="en-GB" w:eastAsia="zh-CN"/>
    </w:rPr>
  </w:style>
  <w:style w:type="character" w:customStyle="1" w:styleId="Heading1Char">
    <w:name w:val="Heading 1 Char"/>
    <w:basedOn w:val="DefaultParagraphFont"/>
    <w:link w:val="Heading1"/>
    <w:uiPriority w:val="9"/>
    <w:rsid w:val="00475861"/>
    <w:rPr>
      <w:rFonts w:eastAsia="SimSun" w:cs="Arial"/>
      <w:b/>
      <w:bCs/>
      <w:kern w:val="32"/>
      <w:sz w:val="28"/>
      <w:szCs w:val="32"/>
      <w:lang w:val="en-GB" w:eastAsia="zh-CN"/>
    </w:rPr>
  </w:style>
  <w:style w:type="character" w:styleId="Emphasis">
    <w:name w:val="Emphasis"/>
    <w:basedOn w:val="DefaultParagraphFont"/>
    <w:uiPriority w:val="20"/>
    <w:qFormat/>
    <w:rsid w:val="00360FB7"/>
    <w:rPr>
      <w:i/>
      <w:iCs/>
    </w:rPr>
  </w:style>
  <w:style w:type="paragraph" w:styleId="Bibliography">
    <w:name w:val="Bibliography"/>
    <w:basedOn w:val="Normal"/>
    <w:next w:val="Normal"/>
    <w:uiPriority w:val="37"/>
    <w:unhideWhenUsed/>
    <w:rsid w:val="00F511D6"/>
  </w:style>
  <w:style w:type="paragraph" w:styleId="Header">
    <w:name w:val="header"/>
    <w:basedOn w:val="Normal"/>
    <w:link w:val="HeaderChar"/>
    <w:unhideWhenUsed/>
    <w:rsid w:val="00602954"/>
    <w:pPr>
      <w:tabs>
        <w:tab w:val="center" w:pos="4680"/>
        <w:tab w:val="right" w:pos="9360"/>
      </w:tabs>
    </w:pPr>
  </w:style>
  <w:style w:type="character" w:customStyle="1" w:styleId="HeaderChar">
    <w:name w:val="Header Char"/>
    <w:basedOn w:val="DefaultParagraphFont"/>
    <w:link w:val="Header"/>
    <w:rsid w:val="00602954"/>
    <w:rPr>
      <w:rFonts w:eastAsia="SimSun"/>
      <w:sz w:val="24"/>
      <w:szCs w:val="24"/>
      <w:lang w:val="en-GB" w:eastAsia="zh-CN"/>
    </w:rPr>
  </w:style>
  <w:style w:type="paragraph" w:styleId="Footer">
    <w:name w:val="footer"/>
    <w:basedOn w:val="Normal"/>
    <w:link w:val="FooterChar"/>
    <w:unhideWhenUsed/>
    <w:rsid w:val="00602954"/>
    <w:pPr>
      <w:tabs>
        <w:tab w:val="center" w:pos="4680"/>
        <w:tab w:val="right" w:pos="9360"/>
      </w:tabs>
    </w:pPr>
  </w:style>
  <w:style w:type="character" w:customStyle="1" w:styleId="FooterChar">
    <w:name w:val="Footer Char"/>
    <w:basedOn w:val="DefaultParagraphFont"/>
    <w:link w:val="Footer"/>
    <w:rsid w:val="00602954"/>
    <w:rPr>
      <w:rFonts w:eastAsia="SimSun"/>
      <w:sz w:val="24"/>
      <w:szCs w:val="24"/>
      <w:lang w:val="en-GB" w:eastAsia="zh-CN"/>
    </w:rPr>
  </w:style>
  <w:style w:type="paragraph" w:styleId="FootnoteText">
    <w:name w:val="footnote text"/>
    <w:basedOn w:val="Normal"/>
    <w:link w:val="FootnoteTextChar"/>
    <w:unhideWhenUsed/>
    <w:rsid w:val="00C977AD"/>
    <w:rPr>
      <w:sz w:val="20"/>
      <w:szCs w:val="20"/>
    </w:rPr>
  </w:style>
  <w:style w:type="character" w:customStyle="1" w:styleId="FootnoteTextChar">
    <w:name w:val="Footnote Text Char"/>
    <w:basedOn w:val="DefaultParagraphFont"/>
    <w:link w:val="FootnoteText"/>
    <w:rsid w:val="00C977AD"/>
    <w:rPr>
      <w:rFonts w:eastAsia="SimSun"/>
      <w:lang w:val="en-GB" w:eastAsia="zh-CN"/>
    </w:rPr>
  </w:style>
  <w:style w:type="character" w:styleId="FootnoteReference">
    <w:name w:val="footnote reference"/>
    <w:basedOn w:val="DefaultParagraphFont"/>
    <w:unhideWhenUsed/>
    <w:rsid w:val="00C977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3618">
      <w:bodyDiv w:val="1"/>
      <w:marLeft w:val="0"/>
      <w:marRight w:val="0"/>
      <w:marTop w:val="0"/>
      <w:marBottom w:val="0"/>
      <w:divBdr>
        <w:top w:val="none" w:sz="0" w:space="0" w:color="auto"/>
        <w:left w:val="none" w:sz="0" w:space="0" w:color="auto"/>
        <w:bottom w:val="none" w:sz="0" w:space="0" w:color="auto"/>
        <w:right w:val="none" w:sz="0" w:space="0" w:color="auto"/>
      </w:divBdr>
    </w:div>
    <w:div w:id="73625426">
      <w:bodyDiv w:val="1"/>
      <w:marLeft w:val="0"/>
      <w:marRight w:val="0"/>
      <w:marTop w:val="0"/>
      <w:marBottom w:val="0"/>
      <w:divBdr>
        <w:top w:val="none" w:sz="0" w:space="0" w:color="auto"/>
        <w:left w:val="none" w:sz="0" w:space="0" w:color="auto"/>
        <w:bottom w:val="none" w:sz="0" w:space="0" w:color="auto"/>
        <w:right w:val="none" w:sz="0" w:space="0" w:color="auto"/>
      </w:divBdr>
    </w:div>
    <w:div w:id="76750985">
      <w:bodyDiv w:val="1"/>
      <w:marLeft w:val="0"/>
      <w:marRight w:val="0"/>
      <w:marTop w:val="0"/>
      <w:marBottom w:val="0"/>
      <w:divBdr>
        <w:top w:val="none" w:sz="0" w:space="0" w:color="auto"/>
        <w:left w:val="none" w:sz="0" w:space="0" w:color="auto"/>
        <w:bottom w:val="none" w:sz="0" w:space="0" w:color="auto"/>
        <w:right w:val="none" w:sz="0" w:space="0" w:color="auto"/>
      </w:divBdr>
    </w:div>
    <w:div w:id="87698649">
      <w:bodyDiv w:val="1"/>
      <w:marLeft w:val="0"/>
      <w:marRight w:val="0"/>
      <w:marTop w:val="0"/>
      <w:marBottom w:val="0"/>
      <w:divBdr>
        <w:top w:val="none" w:sz="0" w:space="0" w:color="auto"/>
        <w:left w:val="none" w:sz="0" w:space="0" w:color="auto"/>
        <w:bottom w:val="none" w:sz="0" w:space="0" w:color="auto"/>
        <w:right w:val="none" w:sz="0" w:space="0" w:color="auto"/>
      </w:divBdr>
    </w:div>
    <w:div w:id="102769520">
      <w:bodyDiv w:val="1"/>
      <w:marLeft w:val="0"/>
      <w:marRight w:val="0"/>
      <w:marTop w:val="0"/>
      <w:marBottom w:val="0"/>
      <w:divBdr>
        <w:top w:val="none" w:sz="0" w:space="0" w:color="auto"/>
        <w:left w:val="none" w:sz="0" w:space="0" w:color="auto"/>
        <w:bottom w:val="none" w:sz="0" w:space="0" w:color="auto"/>
        <w:right w:val="none" w:sz="0" w:space="0" w:color="auto"/>
      </w:divBdr>
    </w:div>
    <w:div w:id="210384459">
      <w:bodyDiv w:val="1"/>
      <w:marLeft w:val="0"/>
      <w:marRight w:val="0"/>
      <w:marTop w:val="0"/>
      <w:marBottom w:val="0"/>
      <w:divBdr>
        <w:top w:val="none" w:sz="0" w:space="0" w:color="auto"/>
        <w:left w:val="none" w:sz="0" w:space="0" w:color="auto"/>
        <w:bottom w:val="none" w:sz="0" w:space="0" w:color="auto"/>
        <w:right w:val="none" w:sz="0" w:space="0" w:color="auto"/>
      </w:divBdr>
    </w:div>
    <w:div w:id="234098268">
      <w:bodyDiv w:val="1"/>
      <w:marLeft w:val="0"/>
      <w:marRight w:val="0"/>
      <w:marTop w:val="0"/>
      <w:marBottom w:val="0"/>
      <w:divBdr>
        <w:top w:val="none" w:sz="0" w:space="0" w:color="auto"/>
        <w:left w:val="none" w:sz="0" w:space="0" w:color="auto"/>
        <w:bottom w:val="none" w:sz="0" w:space="0" w:color="auto"/>
        <w:right w:val="none" w:sz="0" w:space="0" w:color="auto"/>
      </w:divBdr>
    </w:div>
    <w:div w:id="255524965">
      <w:bodyDiv w:val="1"/>
      <w:marLeft w:val="0"/>
      <w:marRight w:val="0"/>
      <w:marTop w:val="0"/>
      <w:marBottom w:val="0"/>
      <w:divBdr>
        <w:top w:val="none" w:sz="0" w:space="0" w:color="auto"/>
        <w:left w:val="none" w:sz="0" w:space="0" w:color="auto"/>
        <w:bottom w:val="none" w:sz="0" w:space="0" w:color="auto"/>
        <w:right w:val="none" w:sz="0" w:space="0" w:color="auto"/>
      </w:divBdr>
    </w:div>
    <w:div w:id="296299257">
      <w:bodyDiv w:val="1"/>
      <w:marLeft w:val="0"/>
      <w:marRight w:val="0"/>
      <w:marTop w:val="0"/>
      <w:marBottom w:val="0"/>
      <w:divBdr>
        <w:top w:val="none" w:sz="0" w:space="0" w:color="auto"/>
        <w:left w:val="none" w:sz="0" w:space="0" w:color="auto"/>
        <w:bottom w:val="none" w:sz="0" w:space="0" w:color="auto"/>
        <w:right w:val="none" w:sz="0" w:space="0" w:color="auto"/>
      </w:divBdr>
    </w:div>
    <w:div w:id="370307596">
      <w:bodyDiv w:val="1"/>
      <w:marLeft w:val="0"/>
      <w:marRight w:val="0"/>
      <w:marTop w:val="0"/>
      <w:marBottom w:val="0"/>
      <w:divBdr>
        <w:top w:val="none" w:sz="0" w:space="0" w:color="auto"/>
        <w:left w:val="none" w:sz="0" w:space="0" w:color="auto"/>
        <w:bottom w:val="none" w:sz="0" w:space="0" w:color="auto"/>
        <w:right w:val="none" w:sz="0" w:space="0" w:color="auto"/>
      </w:divBdr>
    </w:div>
    <w:div w:id="371346364">
      <w:bodyDiv w:val="1"/>
      <w:marLeft w:val="0"/>
      <w:marRight w:val="0"/>
      <w:marTop w:val="0"/>
      <w:marBottom w:val="0"/>
      <w:divBdr>
        <w:top w:val="none" w:sz="0" w:space="0" w:color="auto"/>
        <w:left w:val="none" w:sz="0" w:space="0" w:color="auto"/>
        <w:bottom w:val="none" w:sz="0" w:space="0" w:color="auto"/>
        <w:right w:val="none" w:sz="0" w:space="0" w:color="auto"/>
      </w:divBdr>
    </w:div>
    <w:div w:id="386564051">
      <w:bodyDiv w:val="1"/>
      <w:marLeft w:val="0"/>
      <w:marRight w:val="0"/>
      <w:marTop w:val="0"/>
      <w:marBottom w:val="0"/>
      <w:divBdr>
        <w:top w:val="none" w:sz="0" w:space="0" w:color="auto"/>
        <w:left w:val="none" w:sz="0" w:space="0" w:color="auto"/>
        <w:bottom w:val="none" w:sz="0" w:space="0" w:color="auto"/>
        <w:right w:val="none" w:sz="0" w:space="0" w:color="auto"/>
      </w:divBdr>
    </w:div>
    <w:div w:id="396634975">
      <w:bodyDiv w:val="1"/>
      <w:marLeft w:val="0"/>
      <w:marRight w:val="0"/>
      <w:marTop w:val="0"/>
      <w:marBottom w:val="0"/>
      <w:divBdr>
        <w:top w:val="none" w:sz="0" w:space="0" w:color="auto"/>
        <w:left w:val="none" w:sz="0" w:space="0" w:color="auto"/>
        <w:bottom w:val="none" w:sz="0" w:space="0" w:color="auto"/>
        <w:right w:val="none" w:sz="0" w:space="0" w:color="auto"/>
      </w:divBdr>
    </w:div>
    <w:div w:id="406272329">
      <w:bodyDiv w:val="1"/>
      <w:marLeft w:val="0"/>
      <w:marRight w:val="0"/>
      <w:marTop w:val="0"/>
      <w:marBottom w:val="0"/>
      <w:divBdr>
        <w:top w:val="none" w:sz="0" w:space="0" w:color="auto"/>
        <w:left w:val="none" w:sz="0" w:space="0" w:color="auto"/>
        <w:bottom w:val="none" w:sz="0" w:space="0" w:color="auto"/>
        <w:right w:val="none" w:sz="0" w:space="0" w:color="auto"/>
      </w:divBdr>
    </w:div>
    <w:div w:id="408432324">
      <w:bodyDiv w:val="1"/>
      <w:marLeft w:val="0"/>
      <w:marRight w:val="0"/>
      <w:marTop w:val="0"/>
      <w:marBottom w:val="0"/>
      <w:divBdr>
        <w:top w:val="none" w:sz="0" w:space="0" w:color="auto"/>
        <w:left w:val="none" w:sz="0" w:space="0" w:color="auto"/>
        <w:bottom w:val="none" w:sz="0" w:space="0" w:color="auto"/>
        <w:right w:val="none" w:sz="0" w:space="0" w:color="auto"/>
      </w:divBdr>
    </w:div>
    <w:div w:id="411897499">
      <w:bodyDiv w:val="1"/>
      <w:marLeft w:val="0"/>
      <w:marRight w:val="0"/>
      <w:marTop w:val="0"/>
      <w:marBottom w:val="0"/>
      <w:divBdr>
        <w:top w:val="none" w:sz="0" w:space="0" w:color="auto"/>
        <w:left w:val="none" w:sz="0" w:space="0" w:color="auto"/>
        <w:bottom w:val="none" w:sz="0" w:space="0" w:color="auto"/>
        <w:right w:val="none" w:sz="0" w:space="0" w:color="auto"/>
      </w:divBdr>
    </w:div>
    <w:div w:id="428477294">
      <w:bodyDiv w:val="1"/>
      <w:marLeft w:val="0"/>
      <w:marRight w:val="0"/>
      <w:marTop w:val="0"/>
      <w:marBottom w:val="0"/>
      <w:divBdr>
        <w:top w:val="none" w:sz="0" w:space="0" w:color="auto"/>
        <w:left w:val="none" w:sz="0" w:space="0" w:color="auto"/>
        <w:bottom w:val="none" w:sz="0" w:space="0" w:color="auto"/>
        <w:right w:val="none" w:sz="0" w:space="0" w:color="auto"/>
      </w:divBdr>
    </w:div>
    <w:div w:id="431510896">
      <w:bodyDiv w:val="1"/>
      <w:marLeft w:val="0"/>
      <w:marRight w:val="0"/>
      <w:marTop w:val="0"/>
      <w:marBottom w:val="0"/>
      <w:divBdr>
        <w:top w:val="none" w:sz="0" w:space="0" w:color="auto"/>
        <w:left w:val="none" w:sz="0" w:space="0" w:color="auto"/>
        <w:bottom w:val="none" w:sz="0" w:space="0" w:color="auto"/>
        <w:right w:val="none" w:sz="0" w:space="0" w:color="auto"/>
      </w:divBdr>
    </w:div>
    <w:div w:id="510681556">
      <w:bodyDiv w:val="1"/>
      <w:marLeft w:val="0"/>
      <w:marRight w:val="0"/>
      <w:marTop w:val="0"/>
      <w:marBottom w:val="0"/>
      <w:divBdr>
        <w:top w:val="none" w:sz="0" w:space="0" w:color="auto"/>
        <w:left w:val="none" w:sz="0" w:space="0" w:color="auto"/>
        <w:bottom w:val="none" w:sz="0" w:space="0" w:color="auto"/>
        <w:right w:val="none" w:sz="0" w:space="0" w:color="auto"/>
      </w:divBdr>
    </w:div>
    <w:div w:id="520512582">
      <w:bodyDiv w:val="1"/>
      <w:marLeft w:val="0"/>
      <w:marRight w:val="0"/>
      <w:marTop w:val="0"/>
      <w:marBottom w:val="0"/>
      <w:divBdr>
        <w:top w:val="none" w:sz="0" w:space="0" w:color="auto"/>
        <w:left w:val="none" w:sz="0" w:space="0" w:color="auto"/>
        <w:bottom w:val="none" w:sz="0" w:space="0" w:color="auto"/>
        <w:right w:val="none" w:sz="0" w:space="0" w:color="auto"/>
      </w:divBdr>
    </w:div>
    <w:div w:id="523052632">
      <w:bodyDiv w:val="1"/>
      <w:marLeft w:val="0"/>
      <w:marRight w:val="0"/>
      <w:marTop w:val="0"/>
      <w:marBottom w:val="0"/>
      <w:divBdr>
        <w:top w:val="none" w:sz="0" w:space="0" w:color="auto"/>
        <w:left w:val="none" w:sz="0" w:space="0" w:color="auto"/>
        <w:bottom w:val="none" w:sz="0" w:space="0" w:color="auto"/>
        <w:right w:val="none" w:sz="0" w:space="0" w:color="auto"/>
      </w:divBdr>
    </w:div>
    <w:div w:id="525560249">
      <w:bodyDiv w:val="1"/>
      <w:marLeft w:val="0"/>
      <w:marRight w:val="0"/>
      <w:marTop w:val="0"/>
      <w:marBottom w:val="0"/>
      <w:divBdr>
        <w:top w:val="none" w:sz="0" w:space="0" w:color="auto"/>
        <w:left w:val="none" w:sz="0" w:space="0" w:color="auto"/>
        <w:bottom w:val="none" w:sz="0" w:space="0" w:color="auto"/>
        <w:right w:val="none" w:sz="0" w:space="0" w:color="auto"/>
      </w:divBdr>
    </w:div>
    <w:div w:id="541674411">
      <w:bodyDiv w:val="1"/>
      <w:marLeft w:val="0"/>
      <w:marRight w:val="0"/>
      <w:marTop w:val="0"/>
      <w:marBottom w:val="0"/>
      <w:divBdr>
        <w:top w:val="none" w:sz="0" w:space="0" w:color="auto"/>
        <w:left w:val="none" w:sz="0" w:space="0" w:color="auto"/>
        <w:bottom w:val="none" w:sz="0" w:space="0" w:color="auto"/>
        <w:right w:val="none" w:sz="0" w:space="0" w:color="auto"/>
      </w:divBdr>
    </w:div>
    <w:div w:id="542669313">
      <w:bodyDiv w:val="1"/>
      <w:marLeft w:val="0"/>
      <w:marRight w:val="0"/>
      <w:marTop w:val="0"/>
      <w:marBottom w:val="0"/>
      <w:divBdr>
        <w:top w:val="none" w:sz="0" w:space="0" w:color="auto"/>
        <w:left w:val="none" w:sz="0" w:space="0" w:color="auto"/>
        <w:bottom w:val="none" w:sz="0" w:space="0" w:color="auto"/>
        <w:right w:val="none" w:sz="0" w:space="0" w:color="auto"/>
      </w:divBdr>
    </w:div>
    <w:div w:id="545223167">
      <w:bodyDiv w:val="1"/>
      <w:marLeft w:val="0"/>
      <w:marRight w:val="0"/>
      <w:marTop w:val="0"/>
      <w:marBottom w:val="0"/>
      <w:divBdr>
        <w:top w:val="none" w:sz="0" w:space="0" w:color="auto"/>
        <w:left w:val="none" w:sz="0" w:space="0" w:color="auto"/>
        <w:bottom w:val="none" w:sz="0" w:space="0" w:color="auto"/>
        <w:right w:val="none" w:sz="0" w:space="0" w:color="auto"/>
      </w:divBdr>
    </w:div>
    <w:div w:id="573663257">
      <w:bodyDiv w:val="1"/>
      <w:marLeft w:val="0"/>
      <w:marRight w:val="0"/>
      <w:marTop w:val="0"/>
      <w:marBottom w:val="0"/>
      <w:divBdr>
        <w:top w:val="none" w:sz="0" w:space="0" w:color="auto"/>
        <w:left w:val="none" w:sz="0" w:space="0" w:color="auto"/>
        <w:bottom w:val="none" w:sz="0" w:space="0" w:color="auto"/>
        <w:right w:val="none" w:sz="0" w:space="0" w:color="auto"/>
      </w:divBdr>
    </w:div>
    <w:div w:id="618606601">
      <w:bodyDiv w:val="1"/>
      <w:marLeft w:val="0"/>
      <w:marRight w:val="0"/>
      <w:marTop w:val="0"/>
      <w:marBottom w:val="0"/>
      <w:divBdr>
        <w:top w:val="none" w:sz="0" w:space="0" w:color="auto"/>
        <w:left w:val="none" w:sz="0" w:space="0" w:color="auto"/>
        <w:bottom w:val="none" w:sz="0" w:space="0" w:color="auto"/>
        <w:right w:val="none" w:sz="0" w:space="0" w:color="auto"/>
      </w:divBdr>
    </w:div>
    <w:div w:id="618947963">
      <w:bodyDiv w:val="1"/>
      <w:marLeft w:val="0"/>
      <w:marRight w:val="0"/>
      <w:marTop w:val="0"/>
      <w:marBottom w:val="0"/>
      <w:divBdr>
        <w:top w:val="none" w:sz="0" w:space="0" w:color="auto"/>
        <w:left w:val="none" w:sz="0" w:space="0" w:color="auto"/>
        <w:bottom w:val="none" w:sz="0" w:space="0" w:color="auto"/>
        <w:right w:val="none" w:sz="0" w:space="0" w:color="auto"/>
      </w:divBdr>
    </w:div>
    <w:div w:id="653873068">
      <w:bodyDiv w:val="1"/>
      <w:marLeft w:val="0"/>
      <w:marRight w:val="0"/>
      <w:marTop w:val="0"/>
      <w:marBottom w:val="0"/>
      <w:divBdr>
        <w:top w:val="none" w:sz="0" w:space="0" w:color="auto"/>
        <w:left w:val="none" w:sz="0" w:space="0" w:color="auto"/>
        <w:bottom w:val="none" w:sz="0" w:space="0" w:color="auto"/>
        <w:right w:val="none" w:sz="0" w:space="0" w:color="auto"/>
      </w:divBdr>
    </w:div>
    <w:div w:id="671110503">
      <w:bodyDiv w:val="1"/>
      <w:marLeft w:val="0"/>
      <w:marRight w:val="0"/>
      <w:marTop w:val="0"/>
      <w:marBottom w:val="0"/>
      <w:divBdr>
        <w:top w:val="none" w:sz="0" w:space="0" w:color="auto"/>
        <w:left w:val="none" w:sz="0" w:space="0" w:color="auto"/>
        <w:bottom w:val="none" w:sz="0" w:space="0" w:color="auto"/>
        <w:right w:val="none" w:sz="0" w:space="0" w:color="auto"/>
      </w:divBdr>
    </w:div>
    <w:div w:id="722094270">
      <w:bodyDiv w:val="1"/>
      <w:marLeft w:val="0"/>
      <w:marRight w:val="0"/>
      <w:marTop w:val="0"/>
      <w:marBottom w:val="0"/>
      <w:divBdr>
        <w:top w:val="none" w:sz="0" w:space="0" w:color="auto"/>
        <w:left w:val="none" w:sz="0" w:space="0" w:color="auto"/>
        <w:bottom w:val="none" w:sz="0" w:space="0" w:color="auto"/>
        <w:right w:val="none" w:sz="0" w:space="0" w:color="auto"/>
      </w:divBdr>
    </w:div>
    <w:div w:id="735014652">
      <w:bodyDiv w:val="1"/>
      <w:marLeft w:val="0"/>
      <w:marRight w:val="0"/>
      <w:marTop w:val="0"/>
      <w:marBottom w:val="0"/>
      <w:divBdr>
        <w:top w:val="none" w:sz="0" w:space="0" w:color="auto"/>
        <w:left w:val="none" w:sz="0" w:space="0" w:color="auto"/>
        <w:bottom w:val="none" w:sz="0" w:space="0" w:color="auto"/>
        <w:right w:val="none" w:sz="0" w:space="0" w:color="auto"/>
      </w:divBdr>
    </w:div>
    <w:div w:id="748499927">
      <w:bodyDiv w:val="1"/>
      <w:marLeft w:val="0"/>
      <w:marRight w:val="0"/>
      <w:marTop w:val="0"/>
      <w:marBottom w:val="0"/>
      <w:divBdr>
        <w:top w:val="none" w:sz="0" w:space="0" w:color="auto"/>
        <w:left w:val="none" w:sz="0" w:space="0" w:color="auto"/>
        <w:bottom w:val="none" w:sz="0" w:space="0" w:color="auto"/>
        <w:right w:val="none" w:sz="0" w:space="0" w:color="auto"/>
      </w:divBdr>
    </w:div>
    <w:div w:id="774178878">
      <w:bodyDiv w:val="1"/>
      <w:marLeft w:val="0"/>
      <w:marRight w:val="0"/>
      <w:marTop w:val="0"/>
      <w:marBottom w:val="0"/>
      <w:divBdr>
        <w:top w:val="none" w:sz="0" w:space="0" w:color="auto"/>
        <w:left w:val="none" w:sz="0" w:space="0" w:color="auto"/>
        <w:bottom w:val="none" w:sz="0" w:space="0" w:color="auto"/>
        <w:right w:val="none" w:sz="0" w:space="0" w:color="auto"/>
      </w:divBdr>
    </w:div>
    <w:div w:id="831486332">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00211107">
      <w:bodyDiv w:val="1"/>
      <w:marLeft w:val="0"/>
      <w:marRight w:val="0"/>
      <w:marTop w:val="0"/>
      <w:marBottom w:val="0"/>
      <w:divBdr>
        <w:top w:val="none" w:sz="0" w:space="0" w:color="auto"/>
        <w:left w:val="none" w:sz="0" w:space="0" w:color="auto"/>
        <w:bottom w:val="none" w:sz="0" w:space="0" w:color="auto"/>
        <w:right w:val="none" w:sz="0" w:space="0" w:color="auto"/>
      </w:divBdr>
    </w:div>
    <w:div w:id="933904953">
      <w:bodyDiv w:val="1"/>
      <w:marLeft w:val="0"/>
      <w:marRight w:val="0"/>
      <w:marTop w:val="0"/>
      <w:marBottom w:val="0"/>
      <w:divBdr>
        <w:top w:val="none" w:sz="0" w:space="0" w:color="auto"/>
        <w:left w:val="none" w:sz="0" w:space="0" w:color="auto"/>
        <w:bottom w:val="none" w:sz="0" w:space="0" w:color="auto"/>
        <w:right w:val="none" w:sz="0" w:space="0" w:color="auto"/>
      </w:divBdr>
    </w:div>
    <w:div w:id="936644235">
      <w:bodyDiv w:val="1"/>
      <w:marLeft w:val="0"/>
      <w:marRight w:val="0"/>
      <w:marTop w:val="0"/>
      <w:marBottom w:val="0"/>
      <w:divBdr>
        <w:top w:val="none" w:sz="0" w:space="0" w:color="auto"/>
        <w:left w:val="none" w:sz="0" w:space="0" w:color="auto"/>
        <w:bottom w:val="none" w:sz="0" w:space="0" w:color="auto"/>
        <w:right w:val="none" w:sz="0" w:space="0" w:color="auto"/>
      </w:divBdr>
    </w:div>
    <w:div w:id="1058937413">
      <w:bodyDiv w:val="1"/>
      <w:marLeft w:val="0"/>
      <w:marRight w:val="0"/>
      <w:marTop w:val="0"/>
      <w:marBottom w:val="0"/>
      <w:divBdr>
        <w:top w:val="none" w:sz="0" w:space="0" w:color="auto"/>
        <w:left w:val="none" w:sz="0" w:space="0" w:color="auto"/>
        <w:bottom w:val="none" w:sz="0" w:space="0" w:color="auto"/>
        <w:right w:val="none" w:sz="0" w:space="0" w:color="auto"/>
      </w:divBdr>
    </w:div>
    <w:div w:id="1065496998">
      <w:bodyDiv w:val="1"/>
      <w:marLeft w:val="0"/>
      <w:marRight w:val="0"/>
      <w:marTop w:val="0"/>
      <w:marBottom w:val="0"/>
      <w:divBdr>
        <w:top w:val="none" w:sz="0" w:space="0" w:color="auto"/>
        <w:left w:val="none" w:sz="0" w:space="0" w:color="auto"/>
        <w:bottom w:val="none" w:sz="0" w:space="0" w:color="auto"/>
        <w:right w:val="none" w:sz="0" w:space="0" w:color="auto"/>
      </w:divBdr>
    </w:div>
    <w:div w:id="1066999501">
      <w:bodyDiv w:val="1"/>
      <w:marLeft w:val="0"/>
      <w:marRight w:val="0"/>
      <w:marTop w:val="0"/>
      <w:marBottom w:val="0"/>
      <w:divBdr>
        <w:top w:val="none" w:sz="0" w:space="0" w:color="auto"/>
        <w:left w:val="none" w:sz="0" w:space="0" w:color="auto"/>
        <w:bottom w:val="none" w:sz="0" w:space="0" w:color="auto"/>
        <w:right w:val="none" w:sz="0" w:space="0" w:color="auto"/>
      </w:divBdr>
    </w:div>
    <w:div w:id="1084456001">
      <w:bodyDiv w:val="1"/>
      <w:marLeft w:val="0"/>
      <w:marRight w:val="0"/>
      <w:marTop w:val="0"/>
      <w:marBottom w:val="0"/>
      <w:divBdr>
        <w:top w:val="none" w:sz="0" w:space="0" w:color="auto"/>
        <w:left w:val="none" w:sz="0" w:space="0" w:color="auto"/>
        <w:bottom w:val="none" w:sz="0" w:space="0" w:color="auto"/>
        <w:right w:val="none" w:sz="0" w:space="0" w:color="auto"/>
      </w:divBdr>
    </w:div>
    <w:div w:id="1087656469">
      <w:bodyDiv w:val="1"/>
      <w:marLeft w:val="0"/>
      <w:marRight w:val="0"/>
      <w:marTop w:val="0"/>
      <w:marBottom w:val="0"/>
      <w:divBdr>
        <w:top w:val="none" w:sz="0" w:space="0" w:color="auto"/>
        <w:left w:val="none" w:sz="0" w:space="0" w:color="auto"/>
        <w:bottom w:val="none" w:sz="0" w:space="0" w:color="auto"/>
        <w:right w:val="none" w:sz="0" w:space="0" w:color="auto"/>
      </w:divBdr>
    </w:div>
    <w:div w:id="1093627755">
      <w:bodyDiv w:val="1"/>
      <w:marLeft w:val="0"/>
      <w:marRight w:val="0"/>
      <w:marTop w:val="0"/>
      <w:marBottom w:val="0"/>
      <w:divBdr>
        <w:top w:val="none" w:sz="0" w:space="0" w:color="auto"/>
        <w:left w:val="none" w:sz="0" w:space="0" w:color="auto"/>
        <w:bottom w:val="none" w:sz="0" w:space="0" w:color="auto"/>
        <w:right w:val="none" w:sz="0" w:space="0" w:color="auto"/>
      </w:divBdr>
    </w:div>
    <w:div w:id="1095635795">
      <w:bodyDiv w:val="1"/>
      <w:marLeft w:val="0"/>
      <w:marRight w:val="0"/>
      <w:marTop w:val="0"/>
      <w:marBottom w:val="0"/>
      <w:divBdr>
        <w:top w:val="none" w:sz="0" w:space="0" w:color="auto"/>
        <w:left w:val="none" w:sz="0" w:space="0" w:color="auto"/>
        <w:bottom w:val="none" w:sz="0" w:space="0" w:color="auto"/>
        <w:right w:val="none" w:sz="0" w:space="0" w:color="auto"/>
      </w:divBdr>
    </w:div>
    <w:div w:id="1107505067">
      <w:bodyDiv w:val="1"/>
      <w:marLeft w:val="0"/>
      <w:marRight w:val="0"/>
      <w:marTop w:val="0"/>
      <w:marBottom w:val="0"/>
      <w:divBdr>
        <w:top w:val="none" w:sz="0" w:space="0" w:color="auto"/>
        <w:left w:val="none" w:sz="0" w:space="0" w:color="auto"/>
        <w:bottom w:val="none" w:sz="0" w:space="0" w:color="auto"/>
        <w:right w:val="none" w:sz="0" w:space="0" w:color="auto"/>
      </w:divBdr>
    </w:div>
    <w:div w:id="1108701721">
      <w:bodyDiv w:val="1"/>
      <w:marLeft w:val="0"/>
      <w:marRight w:val="0"/>
      <w:marTop w:val="0"/>
      <w:marBottom w:val="0"/>
      <w:divBdr>
        <w:top w:val="none" w:sz="0" w:space="0" w:color="auto"/>
        <w:left w:val="none" w:sz="0" w:space="0" w:color="auto"/>
        <w:bottom w:val="none" w:sz="0" w:space="0" w:color="auto"/>
        <w:right w:val="none" w:sz="0" w:space="0" w:color="auto"/>
      </w:divBdr>
    </w:div>
    <w:div w:id="1117722955">
      <w:bodyDiv w:val="1"/>
      <w:marLeft w:val="0"/>
      <w:marRight w:val="0"/>
      <w:marTop w:val="0"/>
      <w:marBottom w:val="0"/>
      <w:divBdr>
        <w:top w:val="none" w:sz="0" w:space="0" w:color="auto"/>
        <w:left w:val="none" w:sz="0" w:space="0" w:color="auto"/>
        <w:bottom w:val="none" w:sz="0" w:space="0" w:color="auto"/>
        <w:right w:val="none" w:sz="0" w:space="0" w:color="auto"/>
      </w:divBdr>
    </w:div>
    <w:div w:id="1195577503">
      <w:bodyDiv w:val="1"/>
      <w:marLeft w:val="0"/>
      <w:marRight w:val="0"/>
      <w:marTop w:val="0"/>
      <w:marBottom w:val="0"/>
      <w:divBdr>
        <w:top w:val="none" w:sz="0" w:space="0" w:color="auto"/>
        <w:left w:val="none" w:sz="0" w:space="0" w:color="auto"/>
        <w:bottom w:val="none" w:sz="0" w:space="0" w:color="auto"/>
        <w:right w:val="none" w:sz="0" w:space="0" w:color="auto"/>
      </w:divBdr>
    </w:div>
    <w:div w:id="1211184649">
      <w:bodyDiv w:val="1"/>
      <w:marLeft w:val="0"/>
      <w:marRight w:val="0"/>
      <w:marTop w:val="0"/>
      <w:marBottom w:val="0"/>
      <w:divBdr>
        <w:top w:val="none" w:sz="0" w:space="0" w:color="auto"/>
        <w:left w:val="none" w:sz="0" w:space="0" w:color="auto"/>
        <w:bottom w:val="none" w:sz="0" w:space="0" w:color="auto"/>
        <w:right w:val="none" w:sz="0" w:space="0" w:color="auto"/>
      </w:divBdr>
    </w:div>
    <w:div w:id="1213272349">
      <w:bodyDiv w:val="1"/>
      <w:marLeft w:val="0"/>
      <w:marRight w:val="0"/>
      <w:marTop w:val="0"/>
      <w:marBottom w:val="0"/>
      <w:divBdr>
        <w:top w:val="none" w:sz="0" w:space="0" w:color="auto"/>
        <w:left w:val="none" w:sz="0" w:space="0" w:color="auto"/>
        <w:bottom w:val="none" w:sz="0" w:space="0" w:color="auto"/>
        <w:right w:val="none" w:sz="0" w:space="0" w:color="auto"/>
      </w:divBdr>
    </w:div>
    <w:div w:id="1220091230">
      <w:bodyDiv w:val="1"/>
      <w:marLeft w:val="0"/>
      <w:marRight w:val="0"/>
      <w:marTop w:val="0"/>
      <w:marBottom w:val="0"/>
      <w:divBdr>
        <w:top w:val="none" w:sz="0" w:space="0" w:color="auto"/>
        <w:left w:val="none" w:sz="0" w:space="0" w:color="auto"/>
        <w:bottom w:val="none" w:sz="0" w:space="0" w:color="auto"/>
        <w:right w:val="none" w:sz="0" w:space="0" w:color="auto"/>
      </w:divBdr>
    </w:div>
    <w:div w:id="1237938799">
      <w:bodyDiv w:val="1"/>
      <w:marLeft w:val="0"/>
      <w:marRight w:val="0"/>
      <w:marTop w:val="0"/>
      <w:marBottom w:val="0"/>
      <w:divBdr>
        <w:top w:val="none" w:sz="0" w:space="0" w:color="auto"/>
        <w:left w:val="none" w:sz="0" w:space="0" w:color="auto"/>
        <w:bottom w:val="none" w:sz="0" w:space="0" w:color="auto"/>
        <w:right w:val="none" w:sz="0" w:space="0" w:color="auto"/>
      </w:divBdr>
    </w:div>
    <w:div w:id="1289815579">
      <w:bodyDiv w:val="1"/>
      <w:marLeft w:val="0"/>
      <w:marRight w:val="0"/>
      <w:marTop w:val="0"/>
      <w:marBottom w:val="0"/>
      <w:divBdr>
        <w:top w:val="none" w:sz="0" w:space="0" w:color="auto"/>
        <w:left w:val="none" w:sz="0" w:space="0" w:color="auto"/>
        <w:bottom w:val="none" w:sz="0" w:space="0" w:color="auto"/>
        <w:right w:val="none" w:sz="0" w:space="0" w:color="auto"/>
      </w:divBdr>
    </w:div>
    <w:div w:id="1337995743">
      <w:bodyDiv w:val="1"/>
      <w:marLeft w:val="0"/>
      <w:marRight w:val="0"/>
      <w:marTop w:val="0"/>
      <w:marBottom w:val="0"/>
      <w:divBdr>
        <w:top w:val="none" w:sz="0" w:space="0" w:color="auto"/>
        <w:left w:val="none" w:sz="0" w:space="0" w:color="auto"/>
        <w:bottom w:val="none" w:sz="0" w:space="0" w:color="auto"/>
        <w:right w:val="none" w:sz="0" w:space="0" w:color="auto"/>
      </w:divBdr>
    </w:div>
    <w:div w:id="1338851873">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4474149">
      <w:bodyDiv w:val="1"/>
      <w:marLeft w:val="0"/>
      <w:marRight w:val="0"/>
      <w:marTop w:val="0"/>
      <w:marBottom w:val="0"/>
      <w:divBdr>
        <w:top w:val="none" w:sz="0" w:space="0" w:color="auto"/>
        <w:left w:val="none" w:sz="0" w:space="0" w:color="auto"/>
        <w:bottom w:val="none" w:sz="0" w:space="0" w:color="auto"/>
        <w:right w:val="none" w:sz="0" w:space="0" w:color="auto"/>
      </w:divBdr>
    </w:div>
    <w:div w:id="1440759075">
      <w:bodyDiv w:val="1"/>
      <w:marLeft w:val="0"/>
      <w:marRight w:val="0"/>
      <w:marTop w:val="0"/>
      <w:marBottom w:val="0"/>
      <w:divBdr>
        <w:top w:val="none" w:sz="0" w:space="0" w:color="auto"/>
        <w:left w:val="none" w:sz="0" w:space="0" w:color="auto"/>
        <w:bottom w:val="none" w:sz="0" w:space="0" w:color="auto"/>
        <w:right w:val="none" w:sz="0" w:space="0" w:color="auto"/>
      </w:divBdr>
    </w:div>
    <w:div w:id="1465194486">
      <w:bodyDiv w:val="1"/>
      <w:marLeft w:val="0"/>
      <w:marRight w:val="0"/>
      <w:marTop w:val="0"/>
      <w:marBottom w:val="0"/>
      <w:divBdr>
        <w:top w:val="none" w:sz="0" w:space="0" w:color="auto"/>
        <w:left w:val="none" w:sz="0" w:space="0" w:color="auto"/>
        <w:bottom w:val="none" w:sz="0" w:space="0" w:color="auto"/>
        <w:right w:val="none" w:sz="0" w:space="0" w:color="auto"/>
      </w:divBdr>
    </w:div>
    <w:div w:id="1518426181">
      <w:bodyDiv w:val="1"/>
      <w:marLeft w:val="0"/>
      <w:marRight w:val="0"/>
      <w:marTop w:val="0"/>
      <w:marBottom w:val="0"/>
      <w:divBdr>
        <w:top w:val="none" w:sz="0" w:space="0" w:color="auto"/>
        <w:left w:val="none" w:sz="0" w:space="0" w:color="auto"/>
        <w:bottom w:val="none" w:sz="0" w:space="0" w:color="auto"/>
        <w:right w:val="none" w:sz="0" w:space="0" w:color="auto"/>
      </w:divBdr>
    </w:div>
    <w:div w:id="1533879457">
      <w:bodyDiv w:val="1"/>
      <w:marLeft w:val="0"/>
      <w:marRight w:val="0"/>
      <w:marTop w:val="0"/>
      <w:marBottom w:val="0"/>
      <w:divBdr>
        <w:top w:val="none" w:sz="0" w:space="0" w:color="auto"/>
        <w:left w:val="none" w:sz="0" w:space="0" w:color="auto"/>
        <w:bottom w:val="none" w:sz="0" w:space="0" w:color="auto"/>
        <w:right w:val="none" w:sz="0" w:space="0" w:color="auto"/>
      </w:divBdr>
    </w:div>
    <w:div w:id="1545019563">
      <w:bodyDiv w:val="1"/>
      <w:marLeft w:val="0"/>
      <w:marRight w:val="0"/>
      <w:marTop w:val="0"/>
      <w:marBottom w:val="0"/>
      <w:divBdr>
        <w:top w:val="none" w:sz="0" w:space="0" w:color="auto"/>
        <w:left w:val="none" w:sz="0" w:space="0" w:color="auto"/>
        <w:bottom w:val="none" w:sz="0" w:space="0" w:color="auto"/>
        <w:right w:val="none" w:sz="0" w:space="0" w:color="auto"/>
      </w:divBdr>
    </w:div>
    <w:div w:id="1547179295">
      <w:bodyDiv w:val="1"/>
      <w:marLeft w:val="0"/>
      <w:marRight w:val="0"/>
      <w:marTop w:val="0"/>
      <w:marBottom w:val="0"/>
      <w:divBdr>
        <w:top w:val="none" w:sz="0" w:space="0" w:color="auto"/>
        <w:left w:val="none" w:sz="0" w:space="0" w:color="auto"/>
        <w:bottom w:val="none" w:sz="0" w:space="0" w:color="auto"/>
        <w:right w:val="none" w:sz="0" w:space="0" w:color="auto"/>
      </w:divBdr>
    </w:div>
    <w:div w:id="1551572929">
      <w:bodyDiv w:val="1"/>
      <w:marLeft w:val="0"/>
      <w:marRight w:val="0"/>
      <w:marTop w:val="0"/>
      <w:marBottom w:val="0"/>
      <w:divBdr>
        <w:top w:val="none" w:sz="0" w:space="0" w:color="auto"/>
        <w:left w:val="none" w:sz="0" w:space="0" w:color="auto"/>
        <w:bottom w:val="none" w:sz="0" w:space="0" w:color="auto"/>
        <w:right w:val="none" w:sz="0" w:space="0" w:color="auto"/>
      </w:divBdr>
    </w:div>
    <w:div w:id="1556427253">
      <w:bodyDiv w:val="1"/>
      <w:marLeft w:val="0"/>
      <w:marRight w:val="0"/>
      <w:marTop w:val="0"/>
      <w:marBottom w:val="0"/>
      <w:divBdr>
        <w:top w:val="none" w:sz="0" w:space="0" w:color="auto"/>
        <w:left w:val="none" w:sz="0" w:space="0" w:color="auto"/>
        <w:bottom w:val="none" w:sz="0" w:space="0" w:color="auto"/>
        <w:right w:val="none" w:sz="0" w:space="0" w:color="auto"/>
      </w:divBdr>
    </w:div>
    <w:div w:id="1642465217">
      <w:bodyDiv w:val="1"/>
      <w:marLeft w:val="0"/>
      <w:marRight w:val="0"/>
      <w:marTop w:val="0"/>
      <w:marBottom w:val="0"/>
      <w:divBdr>
        <w:top w:val="none" w:sz="0" w:space="0" w:color="auto"/>
        <w:left w:val="none" w:sz="0" w:space="0" w:color="auto"/>
        <w:bottom w:val="none" w:sz="0" w:space="0" w:color="auto"/>
        <w:right w:val="none" w:sz="0" w:space="0" w:color="auto"/>
      </w:divBdr>
    </w:div>
    <w:div w:id="1649701727">
      <w:bodyDiv w:val="1"/>
      <w:marLeft w:val="0"/>
      <w:marRight w:val="0"/>
      <w:marTop w:val="0"/>
      <w:marBottom w:val="0"/>
      <w:divBdr>
        <w:top w:val="none" w:sz="0" w:space="0" w:color="auto"/>
        <w:left w:val="none" w:sz="0" w:space="0" w:color="auto"/>
        <w:bottom w:val="none" w:sz="0" w:space="0" w:color="auto"/>
        <w:right w:val="none" w:sz="0" w:space="0" w:color="auto"/>
      </w:divBdr>
    </w:div>
    <w:div w:id="1668436309">
      <w:bodyDiv w:val="1"/>
      <w:marLeft w:val="0"/>
      <w:marRight w:val="0"/>
      <w:marTop w:val="0"/>
      <w:marBottom w:val="0"/>
      <w:divBdr>
        <w:top w:val="none" w:sz="0" w:space="0" w:color="auto"/>
        <w:left w:val="none" w:sz="0" w:space="0" w:color="auto"/>
        <w:bottom w:val="none" w:sz="0" w:space="0" w:color="auto"/>
        <w:right w:val="none" w:sz="0" w:space="0" w:color="auto"/>
      </w:divBdr>
    </w:div>
    <w:div w:id="1676418877">
      <w:bodyDiv w:val="1"/>
      <w:marLeft w:val="0"/>
      <w:marRight w:val="0"/>
      <w:marTop w:val="0"/>
      <w:marBottom w:val="0"/>
      <w:divBdr>
        <w:top w:val="none" w:sz="0" w:space="0" w:color="auto"/>
        <w:left w:val="none" w:sz="0" w:space="0" w:color="auto"/>
        <w:bottom w:val="none" w:sz="0" w:space="0" w:color="auto"/>
        <w:right w:val="none" w:sz="0" w:space="0" w:color="auto"/>
      </w:divBdr>
    </w:div>
    <w:div w:id="1688755343">
      <w:bodyDiv w:val="1"/>
      <w:marLeft w:val="0"/>
      <w:marRight w:val="0"/>
      <w:marTop w:val="0"/>
      <w:marBottom w:val="0"/>
      <w:divBdr>
        <w:top w:val="none" w:sz="0" w:space="0" w:color="auto"/>
        <w:left w:val="none" w:sz="0" w:space="0" w:color="auto"/>
        <w:bottom w:val="none" w:sz="0" w:space="0" w:color="auto"/>
        <w:right w:val="none" w:sz="0" w:space="0" w:color="auto"/>
      </w:divBdr>
    </w:div>
    <w:div w:id="1697390292">
      <w:bodyDiv w:val="1"/>
      <w:marLeft w:val="0"/>
      <w:marRight w:val="0"/>
      <w:marTop w:val="0"/>
      <w:marBottom w:val="0"/>
      <w:divBdr>
        <w:top w:val="none" w:sz="0" w:space="0" w:color="auto"/>
        <w:left w:val="none" w:sz="0" w:space="0" w:color="auto"/>
        <w:bottom w:val="none" w:sz="0" w:space="0" w:color="auto"/>
        <w:right w:val="none" w:sz="0" w:space="0" w:color="auto"/>
      </w:divBdr>
    </w:div>
    <w:div w:id="1770813978">
      <w:bodyDiv w:val="1"/>
      <w:marLeft w:val="0"/>
      <w:marRight w:val="0"/>
      <w:marTop w:val="0"/>
      <w:marBottom w:val="0"/>
      <w:divBdr>
        <w:top w:val="none" w:sz="0" w:space="0" w:color="auto"/>
        <w:left w:val="none" w:sz="0" w:space="0" w:color="auto"/>
        <w:bottom w:val="none" w:sz="0" w:space="0" w:color="auto"/>
        <w:right w:val="none" w:sz="0" w:space="0" w:color="auto"/>
      </w:divBdr>
    </w:div>
    <w:div w:id="1779835485">
      <w:bodyDiv w:val="1"/>
      <w:marLeft w:val="0"/>
      <w:marRight w:val="0"/>
      <w:marTop w:val="0"/>
      <w:marBottom w:val="0"/>
      <w:divBdr>
        <w:top w:val="none" w:sz="0" w:space="0" w:color="auto"/>
        <w:left w:val="none" w:sz="0" w:space="0" w:color="auto"/>
        <w:bottom w:val="none" w:sz="0" w:space="0" w:color="auto"/>
        <w:right w:val="none" w:sz="0" w:space="0" w:color="auto"/>
      </w:divBdr>
    </w:div>
    <w:div w:id="1838878904">
      <w:bodyDiv w:val="1"/>
      <w:marLeft w:val="0"/>
      <w:marRight w:val="0"/>
      <w:marTop w:val="0"/>
      <w:marBottom w:val="0"/>
      <w:divBdr>
        <w:top w:val="none" w:sz="0" w:space="0" w:color="auto"/>
        <w:left w:val="none" w:sz="0" w:space="0" w:color="auto"/>
        <w:bottom w:val="none" w:sz="0" w:space="0" w:color="auto"/>
        <w:right w:val="none" w:sz="0" w:space="0" w:color="auto"/>
      </w:divBdr>
    </w:div>
    <w:div w:id="1866404110">
      <w:bodyDiv w:val="1"/>
      <w:marLeft w:val="0"/>
      <w:marRight w:val="0"/>
      <w:marTop w:val="0"/>
      <w:marBottom w:val="0"/>
      <w:divBdr>
        <w:top w:val="none" w:sz="0" w:space="0" w:color="auto"/>
        <w:left w:val="none" w:sz="0" w:space="0" w:color="auto"/>
        <w:bottom w:val="none" w:sz="0" w:space="0" w:color="auto"/>
        <w:right w:val="none" w:sz="0" w:space="0" w:color="auto"/>
      </w:divBdr>
    </w:div>
    <w:div w:id="1881698468">
      <w:bodyDiv w:val="1"/>
      <w:marLeft w:val="0"/>
      <w:marRight w:val="0"/>
      <w:marTop w:val="0"/>
      <w:marBottom w:val="0"/>
      <w:divBdr>
        <w:top w:val="none" w:sz="0" w:space="0" w:color="auto"/>
        <w:left w:val="none" w:sz="0" w:space="0" w:color="auto"/>
        <w:bottom w:val="none" w:sz="0" w:space="0" w:color="auto"/>
        <w:right w:val="none" w:sz="0" w:space="0" w:color="auto"/>
      </w:divBdr>
    </w:div>
    <w:div w:id="1907566417">
      <w:bodyDiv w:val="1"/>
      <w:marLeft w:val="0"/>
      <w:marRight w:val="0"/>
      <w:marTop w:val="0"/>
      <w:marBottom w:val="0"/>
      <w:divBdr>
        <w:top w:val="none" w:sz="0" w:space="0" w:color="auto"/>
        <w:left w:val="none" w:sz="0" w:space="0" w:color="auto"/>
        <w:bottom w:val="none" w:sz="0" w:space="0" w:color="auto"/>
        <w:right w:val="none" w:sz="0" w:space="0" w:color="auto"/>
      </w:divBdr>
    </w:div>
    <w:div w:id="1913199410">
      <w:bodyDiv w:val="1"/>
      <w:marLeft w:val="0"/>
      <w:marRight w:val="0"/>
      <w:marTop w:val="0"/>
      <w:marBottom w:val="0"/>
      <w:divBdr>
        <w:top w:val="none" w:sz="0" w:space="0" w:color="auto"/>
        <w:left w:val="none" w:sz="0" w:space="0" w:color="auto"/>
        <w:bottom w:val="none" w:sz="0" w:space="0" w:color="auto"/>
        <w:right w:val="none" w:sz="0" w:space="0" w:color="auto"/>
      </w:divBdr>
    </w:div>
    <w:div w:id="1993439827">
      <w:bodyDiv w:val="1"/>
      <w:marLeft w:val="0"/>
      <w:marRight w:val="0"/>
      <w:marTop w:val="0"/>
      <w:marBottom w:val="0"/>
      <w:divBdr>
        <w:top w:val="none" w:sz="0" w:space="0" w:color="auto"/>
        <w:left w:val="none" w:sz="0" w:space="0" w:color="auto"/>
        <w:bottom w:val="none" w:sz="0" w:space="0" w:color="auto"/>
        <w:right w:val="none" w:sz="0" w:space="0" w:color="auto"/>
      </w:divBdr>
    </w:div>
    <w:div w:id="1998414566">
      <w:bodyDiv w:val="1"/>
      <w:marLeft w:val="0"/>
      <w:marRight w:val="0"/>
      <w:marTop w:val="0"/>
      <w:marBottom w:val="0"/>
      <w:divBdr>
        <w:top w:val="none" w:sz="0" w:space="0" w:color="auto"/>
        <w:left w:val="none" w:sz="0" w:space="0" w:color="auto"/>
        <w:bottom w:val="none" w:sz="0" w:space="0" w:color="auto"/>
        <w:right w:val="none" w:sz="0" w:space="0" w:color="auto"/>
      </w:divBdr>
    </w:div>
    <w:div w:id="2032950205">
      <w:bodyDiv w:val="1"/>
      <w:marLeft w:val="0"/>
      <w:marRight w:val="0"/>
      <w:marTop w:val="0"/>
      <w:marBottom w:val="0"/>
      <w:divBdr>
        <w:top w:val="none" w:sz="0" w:space="0" w:color="auto"/>
        <w:left w:val="none" w:sz="0" w:space="0" w:color="auto"/>
        <w:bottom w:val="none" w:sz="0" w:space="0" w:color="auto"/>
        <w:right w:val="none" w:sz="0" w:space="0" w:color="auto"/>
      </w:divBdr>
    </w:div>
    <w:div w:id="2067365290">
      <w:bodyDiv w:val="1"/>
      <w:marLeft w:val="0"/>
      <w:marRight w:val="0"/>
      <w:marTop w:val="0"/>
      <w:marBottom w:val="0"/>
      <w:divBdr>
        <w:top w:val="none" w:sz="0" w:space="0" w:color="auto"/>
        <w:left w:val="none" w:sz="0" w:space="0" w:color="auto"/>
        <w:bottom w:val="none" w:sz="0" w:space="0" w:color="auto"/>
        <w:right w:val="none" w:sz="0" w:space="0" w:color="auto"/>
      </w:divBdr>
    </w:div>
    <w:div w:id="2099012642">
      <w:bodyDiv w:val="1"/>
      <w:marLeft w:val="0"/>
      <w:marRight w:val="0"/>
      <w:marTop w:val="0"/>
      <w:marBottom w:val="0"/>
      <w:divBdr>
        <w:top w:val="none" w:sz="0" w:space="0" w:color="auto"/>
        <w:left w:val="none" w:sz="0" w:space="0" w:color="auto"/>
        <w:bottom w:val="none" w:sz="0" w:space="0" w:color="auto"/>
        <w:right w:val="none" w:sz="0" w:space="0" w:color="auto"/>
      </w:divBdr>
    </w:div>
    <w:div w:id="213421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MPEGGDB</b:Tag>
    <b:SourceType>ConferenceProceedings</b:SourceType>
    <b:Guid>{AF6BAAEE-96DA-465F-B774-A61F09C6A3AC}</b:Guid>
    <b:Author>
      <b:Author>
        <b:Corporate>ISO/IEC JTC 1/SC 29/WG 11</b:Corporate>
      </b:Author>
    </b:Author>
    <b:Title>N18645 - MPEG-G Genomic Information Database</b:Title>
    <b:Year>2019</b:Year>
    <b:City>Gothenburg</b:City>
    <b:RefOrder>2</b:RefOrder>
  </b:Source>
  <b:Source>
    <b:Tag>MPEGGreqs</b:Tag>
    <b:SourceType>ConferenceProceedings</b:SourceType>
    <b:Guid>{C68182FF-F1C0-4AD3-94BD-A83F8EE42D23}</b:Guid>
    <b:Title>N18647 - Requirements for ISO/IEC 23092-6 Coding of Genomic Annotations Call for Proposals</b:Title>
    <b:Year>2019</b:Year>
    <b:Author>
      <b:Author>
        <b:Corporate>ISO/IEC JTC 1/SC 29/WG 11</b:Corporate>
      </b:Author>
    </b:Author>
    <b:City>Gothenburg</b:City>
    <b:RefOrder>3</b:RefOrder>
  </b:Source>
  <b:Source>
    <b:Tag>MPE16</b:Tag>
    <b:SourceType>ConferenceProceedings</b:SourceType>
    <b:Guid>{30F9383E-696C-444B-ADDF-3210FA7E11C6}</b:Guid>
    <b:Author>
      <b:Author>
        <b:Corporate>ISO/IEC JTC 1/SC 29/WG 11</b:Corporate>
      </b:Author>
    </b:Author>
    <b:Title>N18648 - Call for Proposals for ISO/IEC 23092-6 Coding of Genomic Annotations</b:Title>
    <b:Year>2019</b:Year>
    <b:City>Gothenburg</b:City>
    <b:RefOrder>1</b:RefOrder>
  </b:Source>
</b:Sources>
</file>

<file path=customXml/itemProps1.xml><?xml version="1.0" encoding="utf-8"?>
<ds:datastoreItem xmlns:ds="http://schemas.openxmlformats.org/officeDocument/2006/customXml" ds:itemID="{8A123423-F0D2-40B2-8E12-A2015659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Template>
  <TotalTime>0</TotalTime>
  <Pages>5</Pages>
  <Words>1051</Words>
  <Characters>5996</Characters>
  <Application>Microsoft Office Word</Application>
  <DocSecurity>0</DocSecurity>
  <Lines>49</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Requirements for ISO/IEC 23092-6 Coding of Genomic Annotations</vt:lpstr>
      <vt:lpstr>1</vt:lpstr>
    </vt:vector>
  </TitlesOfParts>
  <Company/>
  <LinksUpToDate>false</LinksUpToDate>
  <CharactersWithSpaces>7033</CharactersWithSpaces>
  <SharedDoc>false</SharedDoc>
  <HLinks>
    <vt:vector size="66" baseType="variant">
      <vt:variant>
        <vt:i4>1114166</vt:i4>
      </vt:variant>
      <vt:variant>
        <vt:i4>62</vt:i4>
      </vt:variant>
      <vt:variant>
        <vt:i4>0</vt:i4>
      </vt:variant>
      <vt:variant>
        <vt:i4>5</vt:i4>
      </vt:variant>
      <vt:variant>
        <vt:lpwstr/>
      </vt:variant>
      <vt:variant>
        <vt:lpwstr>_Toc433317015</vt:lpwstr>
      </vt:variant>
      <vt:variant>
        <vt:i4>1114166</vt:i4>
      </vt:variant>
      <vt:variant>
        <vt:i4>56</vt:i4>
      </vt:variant>
      <vt:variant>
        <vt:i4>0</vt:i4>
      </vt:variant>
      <vt:variant>
        <vt:i4>5</vt:i4>
      </vt:variant>
      <vt:variant>
        <vt:lpwstr/>
      </vt:variant>
      <vt:variant>
        <vt:lpwstr>_Toc433317014</vt:lpwstr>
      </vt:variant>
      <vt:variant>
        <vt:i4>1114166</vt:i4>
      </vt:variant>
      <vt:variant>
        <vt:i4>50</vt:i4>
      </vt:variant>
      <vt:variant>
        <vt:i4>0</vt:i4>
      </vt:variant>
      <vt:variant>
        <vt:i4>5</vt:i4>
      </vt:variant>
      <vt:variant>
        <vt:lpwstr/>
      </vt:variant>
      <vt:variant>
        <vt:lpwstr>_Toc433317013</vt:lpwstr>
      </vt:variant>
      <vt:variant>
        <vt:i4>1114166</vt:i4>
      </vt:variant>
      <vt:variant>
        <vt:i4>44</vt:i4>
      </vt:variant>
      <vt:variant>
        <vt:i4>0</vt:i4>
      </vt:variant>
      <vt:variant>
        <vt:i4>5</vt:i4>
      </vt:variant>
      <vt:variant>
        <vt:lpwstr/>
      </vt:variant>
      <vt:variant>
        <vt:lpwstr>_Toc433317012</vt:lpwstr>
      </vt:variant>
      <vt:variant>
        <vt:i4>1114166</vt:i4>
      </vt:variant>
      <vt:variant>
        <vt:i4>38</vt:i4>
      </vt:variant>
      <vt:variant>
        <vt:i4>0</vt:i4>
      </vt:variant>
      <vt:variant>
        <vt:i4>5</vt:i4>
      </vt:variant>
      <vt:variant>
        <vt:lpwstr/>
      </vt:variant>
      <vt:variant>
        <vt:lpwstr>_Toc433317011</vt:lpwstr>
      </vt:variant>
      <vt:variant>
        <vt:i4>1114166</vt:i4>
      </vt:variant>
      <vt:variant>
        <vt:i4>32</vt:i4>
      </vt:variant>
      <vt:variant>
        <vt:i4>0</vt:i4>
      </vt:variant>
      <vt:variant>
        <vt:i4>5</vt:i4>
      </vt:variant>
      <vt:variant>
        <vt:lpwstr/>
      </vt:variant>
      <vt:variant>
        <vt:lpwstr>_Toc433317010</vt:lpwstr>
      </vt:variant>
      <vt:variant>
        <vt:i4>1048630</vt:i4>
      </vt:variant>
      <vt:variant>
        <vt:i4>26</vt:i4>
      </vt:variant>
      <vt:variant>
        <vt:i4>0</vt:i4>
      </vt:variant>
      <vt:variant>
        <vt:i4>5</vt:i4>
      </vt:variant>
      <vt:variant>
        <vt:lpwstr/>
      </vt:variant>
      <vt:variant>
        <vt:lpwstr>_Toc433317009</vt:lpwstr>
      </vt:variant>
      <vt:variant>
        <vt:i4>1048630</vt:i4>
      </vt:variant>
      <vt:variant>
        <vt:i4>20</vt:i4>
      </vt:variant>
      <vt:variant>
        <vt:i4>0</vt:i4>
      </vt:variant>
      <vt:variant>
        <vt:i4>5</vt:i4>
      </vt:variant>
      <vt:variant>
        <vt:lpwstr/>
      </vt:variant>
      <vt:variant>
        <vt:lpwstr>_Toc433317008</vt:lpwstr>
      </vt:variant>
      <vt:variant>
        <vt:i4>1048630</vt:i4>
      </vt:variant>
      <vt:variant>
        <vt:i4>14</vt:i4>
      </vt:variant>
      <vt:variant>
        <vt:i4>0</vt:i4>
      </vt:variant>
      <vt:variant>
        <vt:i4>5</vt:i4>
      </vt:variant>
      <vt:variant>
        <vt:lpwstr/>
      </vt:variant>
      <vt:variant>
        <vt:lpwstr>_Toc433317007</vt:lpwstr>
      </vt:variant>
      <vt:variant>
        <vt:i4>1048630</vt:i4>
      </vt:variant>
      <vt:variant>
        <vt:i4>8</vt:i4>
      </vt:variant>
      <vt:variant>
        <vt:i4>0</vt:i4>
      </vt:variant>
      <vt:variant>
        <vt:i4>5</vt:i4>
      </vt:variant>
      <vt:variant>
        <vt:lpwstr/>
      </vt:variant>
      <vt:variant>
        <vt:lpwstr>_Toc433317006</vt:lpwstr>
      </vt:variant>
      <vt:variant>
        <vt:i4>1048630</vt:i4>
      </vt:variant>
      <vt:variant>
        <vt:i4>2</vt:i4>
      </vt:variant>
      <vt:variant>
        <vt:i4>0</vt:i4>
      </vt:variant>
      <vt:variant>
        <vt:i4>5</vt:i4>
      </vt:variant>
      <vt:variant>
        <vt:lpwstr/>
      </vt:variant>
      <vt:variant>
        <vt:lpwstr>_Toc433317005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for ISO/IEC 23092-6 Coding of Genomic Annotations</dc:title>
  <dc:creator/>
  <cp:lastModifiedBy>claudio</cp:lastModifiedBy>
  <cp:revision>43</cp:revision>
  <dcterms:created xsi:type="dcterms:W3CDTF">2019-07-08T10:23:00Z</dcterms:created>
  <dcterms:modified xsi:type="dcterms:W3CDTF">2020-07-03T12:26:00Z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2402ee2d-25c7-3011-8378-fb01b5bda5fa</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(author-date)</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7th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