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59915" w14:textId="77777777" w:rsidR="00C402B5" w:rsidRPr="00F54E91" w:rsidRDefault="0013345D">
      <w:pPr>
        <w:jc w:val="center"/>
        <w:rPr>
          <w:rFonts w:eastAsia="SimSun"/>
          <w:b/>
          <w:color w:val="000000"/>
          <w:sz w:val="28"/>
          <w:lang w:eastAsia="zh-CN"/>
        </w:rPr>
      </w:pPr>
      <w:r w:rsidRPr="00F54E91">
        <w:rPr>
          <w:rFonts w:eastAsia="SimSun"/>
          <w:b/>
          <w:color w:val="000000"/>
          <w:sz w:val="28"/>
          <w:lang w:eastAsia="zh-CN"/>
        </w:rPr>
        <w:t>INTERNATIONAL ORGANIZATION FOR STANDARDIZATION</w:t>
      </w:r>
    </w:p>
    <w:p w14:paraId="46EE881B" w14:textId="77777777" w:rsidR="00C402B5" w:rsidRPr="00F54E91" w:rsidRDefault="0013345D">
      <w:pPr>
        <w:jc w:val="center"/>
        <w:rPr>
          <w:rFonts w:eastAsia="SimSun"/>
          <w:b/>
          <w:color w:val="000000"/>
          <w:sz w:val="28"/>
          <w:lang w:eastAsia="zh-CN"/>
        </w:rPr>
      </w:pPr>
      <w:r w:rsidRPr="00F54E91">
        <w:rPr>
          <w:rFonts w:eastAsia="SimSun"/>
          <w:b/>
          <w:color w:val="000000"/>
          <w:sz w:val="28"/>
          <w:lang w:eastAsia="zh-CN"/>
        </w:rPr>
        <w:t>ORGANISATION INTERNATIONALE DE NORMALISATION</w:t>
      </w:r>
    </w:p>
    <w:p w14:paraId="47E8469B" w14:textId="27E506C1" w:rsidR="00C402B5" w:rsidRPr="00F54E91" w:rsidRDefault="0013345D">
      <w:pPr>
        <w:jc w:val="center"/>
        <w:rPr>
          <w:rFonts w:eastAsia="SimSun"/>
          <w:b/>
          <w:color w:val="000000"/>
          <w:sz w:val="28"/>
          <w:lang w:eastAsia="zh-CN"/>
        </w:rPr>
      </w:pPr>
      <w:r w:rsidRPr="00F54E91">
        <w:rPr>
          <w:rFonts w:eastAsia="SimSun"/>
          <w:b/>
          <w:color w:val="000000"/>
          <w:sz w:val="28"/>
          <w:lang w:eastAsia="zh-CN"/>
        </w:rPr>
        <w:t xml:space="preserve">ISO/IEC JTC 1/SC 29/WG </w:t>
      </w:r>
      <w:r w:rsidR="001878BB">
        <w:rPr>
          <w:rFonts w:eastAsia="SimSun"/>
          <w:b/>
          <w:color w:val="000000"/>
          <w:sz w:val="28"/>
          <w:lang w:eastAsia="zh-CN"/>
        </w:rPr>
        <w:t>2</w:t>
      </w:r>
    </w:p>
    <w:p w14:paraId="642F19EA" w14:textId="77777777" w:rsidR="001878BB" w:rsidRPr="00F54E91" w:rsidRDefault="001878BB" w:rsidP="001878BB">
      <w:pPr>
        <w:jc w:val="center"/>
        <w:rPr>
          <w:rFonts w:eastAsia="SimSun"/>
          <w:b/>
          <w:color w:val="000000"/>
          <w:sz w:val="28"/>
          <w:lang w:eastAsia="zh-CN"/>
        </w:rPr>
      </w:pPr>
      <w:r w:rsidRPr="00F54E91">
        <w:rPr>
          <w:rFonts w:eastAsia="SimSun"/>
          <w:b/>
          <w:color w:val="000000"/>
          <w:sz w:val="28"/>
          <w:lang w:eastAsia="zh-CN"/>
        </w:rPr>
        <w:t>MPEG TECHNICAL REQUIREMENTS</w:t>
      </w:r>
    </w:p>
    <w:p w14:paraId="7B8C307C" w14:textId="77777777" w:rsidR="00C402B5" w:rsidRPr="00F54E91" w:rsidRDefault="00C402B5">
      <w:pPr>
        <w:rPr>
          <w:color w:val="000000"/>
        </w:rPr>
      </w:pPr>
    </w:p>
    <w:p w14:paraId="4C2CFCC8" w14:textId="630A2BBF" w:rsidR="00C402B5" w:rsidRPr="00F54E91" w:rsidRDefault="0013345D">
      <w:pPr>
        <w:jc w:val="right"/>
        <w:rPr>
          <w:rFonts w:eastAsia="SimSun"/>
          <w:b/>
          <w:color w:val="000000"/>
          <w:sz w:val="48"/>
          <w:lang w:eastAsia="zh-CN"/>
        </w:rPr>
      </w:pPr>
      <w:r w:rsidRPr="00F54E91">
        <w:rPr>
          <w:rFonts w:eastAsia="SimSun"/>
          <w:b/>
          <w:color w:val="000000"/>
          <w:sz w:val="28"/>
          <w:lang w:eastAsia="zh-CN"/>
        </w:rPr>
        <w:t xml:space="preserve">ISO/IEC JTC 1/SC 29/WG </w:t>
      </w:r>
      <w:r w:rsidR="00ED7123">
        <w:rPr>
          <w:rFonts w:eastAsia="SimSun" w:hint="eastAsia"/>
          <w:b/>
          <w:color w:val="000000"/>
          <w:sz w:val="28"/>
          <w:lang w:eastAsia="zh-CN"/>
        </w:rPr>
        <w:t>2</w:t>
      </w:r>
      <w:r w:rsidR="00ED7123" w:rsidRPr="00F54E91">
        <w:rPr>
          <w:color w:val="000000"/>
        </w:rPr>
        <w:t xml:space="preserve"> </w:t>
      </w:r>
      <w:r w:rsidR="004B63FE">
        <w:rPr>
          <w:rFonts w:eastAsia="SimSun"/>
          <w:b/>
          <w:color w:val="000000"/>
          <w:sz w:val="48"/>
          <w:lang w:eastAsia="zh-CN"/>
        </w:rPr>
        <w:t>N360</w:t>
      </w:r>
    </w:p>
    <w:p w14:paraId="74EA68AF" w14:textId="77673ABA" w:rsidR="00C402B5" w:rsidRPr="00F54E91" w:rsidRDefault="00C04652">
      <w:pPr>
        <w:jc w:val="right"/>
        <w:rPr>
          <w:rFonts w:eastAsia="SimSun"/>
          <w:b/>
          <w:color w:val="000000"/>
          <w:sz w:val="28"/>
          <w:lang w:val="en-GB" w:eastAsia="zh-CN"/>
        </w:rPr>
      </w:pPr>
      <w:r>
        <w:rPr>
          <w:rFonts w:eastAsia="SimSun" w:hint="eastAsia"/>
          <w:b/>
          <w:color w:val="000000"/>
          <w:sz w:val="28"/>
          <w:lang w:val="en-GB" w:eastAsia="zh-CN"/>
        </w:rPr>
        <w:t>Rennes, France</w:t>
      </w:r>
      <w:r w:rsidRPr="00F54E91">
        <w:rPr>
          <w:rFonts w:eastAsia="SimSun"/>
          <w:b/>
          <w:color w:val="000000"/>
          <w:sz w:val="28"/>
          <w:lang w:val="en-GB" w:eastAsia="zh-CN"/>
        </w:rPr>
        <w:t xml:space="preserve"> </w:t>
      </w:r>
      <w:r w:rsidR="0013345D" w:rsidRPr="00F54E91">
        <w:rPr>
          <w:rFonts w:eastAsia="SimSun"/>
          <w:b/>
          <w:color w:val="000000"/>
          <w:sz w:val="28"/>
          <w:lang w:val="en-GB" w:eastAsia="zh-CN"/>
        </w:rPr>
        <w:t xml:space="preserve">– </w:t>
      </w:r>
      <w:r w:rsidR="003A5F28">
        <w:rPr>
          <w:rFonts w:eastAsia="SimSun" w:hint="eastAsia"/>
          <w:b/>
          <w:color w:val="000000"/>
          <w:sz w:val="28"/>
          <w:lang w:val="en-GB" w:eastAsia="zh-CN"/>
        </w:rPr>
        <w:t>April</w:t>
      </w:r>
      <w:r w:rsidR="003A5F28" w:rsidRPr="00F54E91">
        <w:rPr>
          <w:rFonts w:eastAsia="SimSun"/>
          <w:b/>
          <w:color w:val="000000"/>
          <w:sz w:val="28"/>
          <w:lang w:val="en-GB" w:eastAsia="zh-CN"/>
        </w:rPr>
        <w:t xml:space="preserve"> </w:t>
      </w:r>
      <w:r w:rsidR="0013345D" w:rsidRPr="00F54E91">
        <w:rPr>
          <w:rFonts w:eastAsia="SimSun"/>
          <w:b/>
          <w:color w:val="000000"/>
          <w:sz w:val="28"/>
          <w:lang w:val="en-GB" w:eastAsia="zh-CN"/>
        </w:rPr>
        <w:t>2024</w:t>
      </w:r>
    </w:p>
    <w:p w14:paraId="5FBEEE38" w14:textId="77777777" w:rsidR="00C402B5" w:rsidRPr="00F54E91" w:rsidRDefault="00C402B5">
      <w:pPr>
        <w:jc w:val="right"/>
        <w:rPr>
          <w:rFonts w:eastAsia="SimSun"/>
          <w:b/>
          <w:color w:val="000000"/>
          <w:sz w:val="28"/>
          <w:lang w:val="en-GB" w:eastAsia="zh-CN"/>
        </w:rPr>
      </w:pPr>
    </w:p>
    <w:p w14:paraId="3AC5C2DF" w14:textId="77777777" w:rsidR="00C402B5" w:rsidRPr="00F54E91" w:rsidRDefault="00C402B5">
      <w:pPr>
        <w:jc w:val="right"/>
        <w:rPr>
          <w:rFonts w:eastAsia="SimSun"/>
          <w:b/>
          <w:color w:val="000000"/>
          <w:sz w:val="28"/>
          <w:lang w:val="en-GB" w:eastAsia="zh-CN"/>
        </w:rPr>
      </w:pPr>
    </w:p>
    <w:tbl>
      <w:tblPr>
        <w:tblW w:w="10169" w:type="dxa"/>
        <w:tblLook w:val="04A0" w:firstRow="1" w:lastRow="0" w:firstColumn="1" w:lastColumn="0" w:noHBand="0" w:noVBand="1"/>
      </w:tblPr>
      <w:tblGrid>
        <w:gridCol w:w="1890"/>
        <w:gridCol w:w="8279"/>
      </w:tblGrid>
      <w:tr w:rsidR="00C402B5" w:rsidRPr="00F54E91" w14:paraId="2DF8E043" w14:textId="77777777">
        <w:tc>
          <w:tcPr>
            <w:tcW w:w="1890" w:type="dxa"/>
          </w:tcPr>
          <w:p w14:paraId="4FD1A766" w14:textId="77777777" w:rsidR="00C402B5" w:rsidRPr="00F54E91" w:rsidRDefault="0013345D">
            <w:pPr>
              <w:suppressAutoHyphens/>
              <w:rPr>
                <w:b/>
                <w:color w:val="000000"/>
                <w:lang w:val="en-CA"/>
              </w:rPr>
            </w:pPr>
            <w:r w:rsidRPr="00F54E91">
              <w:rPr>
                <w:b/>
                <w:color w:val="000000"/>
                <w:lang w:val="en-CA"/>
              </w:rPr>
              <w:t>Title</w:t>
            </w:r>
          </w:p>
        </w:tc>
        <w:tc>
          <w:tcPr>
            <w:tcW w:w="8279" w:type="dxa"/>
          </w:tcPr>
          <w:p w14:paraId="390FCB59" w14:textId="4D40598F" w:rsidR="00C402B5" w:rsidRPr="00F54E91" w:rsidRDefault="000A3985">
            <w:pPr>
              <w:suppressAutoHyphens/>
              <w:rPr>
                <w:b/>
                <w:color w:val="000000"/>
                <w:lang w:val="en-CA"/>
              </w:rPr>
            </w:pPr>
            <w:r>
              <w:rPr>
                <w:rFonts w:eastAsia="SimSun" w:hint="eastAsia"/>
                <w:b/>
                <w:color w:val="000000"/>
                <w:lang w:val="en-CA" w:eastAsia="zh-CN"/>
              </w:rPr>
              <w:t>U</w:t>
            </w:r>
            <w:r w:rsidR="0013345D" w:rsidRPr="00F54E91">
              <w:rPr>
                <w:b/>
                <w:color w:val="000000"/>
                <w:lang w:val="en-CA"/>
              </w:rPr>
              <w:t xml:space="preserve">se cases and requirements for </w:t>
            </w:r>
            <w:proofErr w:type="spellStart"/>
            <w:r w:rsidR="0013345D" w:rsidRPr="00F54E91">
              <w:rPr>
                <w:b/>
                <w:color w:val="000000"/>
                <w:lang w:val="en-CA"/>
              </w:rPr>
              <w:t>Lenslet</w:t>
            </w:r>
            <w:proofErr w:type="spellEnd"/>
            <w:r w:rsidR="0013345D" w:rsidRPr="00F54E91">
              <w:rPr>
                <w:b/>
                <w:color w:val="000000"/>
                <w:lang w:val="en-CA"/>
              </w:rPr>
              <w:t xml:space="preserve"> Video Coding (LVC)</w:t>
            </w:r>
          </w:p>
        </w:tc>
      </w:tr>
      <w:tr w:rsidR="00C402B5" w:rsidRPr="00F54E91" w14:paraId="1030C4CF" w14:textId="77777777">
        <w:tc>
          <w:tcPr>
            <w:tcW w:w="1890" w:type="dxa"/>
          </w:tcPr>
          <w:p w14:paraId="553A7AFA" w14:textId="77777777" w:rsidR="00C402B5" w:rsidRDefault="0013345D">
            <w:pPr>
              <w:suppressAutoHyphens/>
              <w:rPr>
                <w:b/>
                <w:color w:val="000000"/>
                <w:lang w:val="en-CA"/>
              </w:rPr>
            </w:pPr>
            <w:r w:rsidRPr="00F54E91">
              <w:rPr>
                <w:b/>
                <w:color w:val="000000"/>
                <w:lang w:val="en-CA"/>
              </w:rPr>
              <w:t>Source</w:t>
            </w:r>
          </w:p>
          <w:p w14:paraId="6671071F" w14:textId="77777777" w:rsidR="004B63FE" w:rsidRDefault="004B63FE">
            <w:pPr>
              <w:suppressAutoHyphens/>
              <w:rPr>
                <w:b/>
                <w:color w:val="000000"/>
                <w:lang w:val="en-CA"/>
              </w:rPr>
            </w:pPr>
            <w:r>
              <w:rPr>
                <w:b/>
                <w:color w:val="000000"/>
                <w:lang w:val="en-CA"/>
              </w:rPr>
              <w:t>Status</w:t>
            </w:r>
          </w:p>
          <w:p w14:paraId="3FC03664" w14:textId="27DF2A30" w:rsidR="004B63FE" w:rsidRPr="00F54E91" w:rsidRDefault="004B63FE">
            <w:pPr>
              <w:suppressAutoHyphens/>
              <w:rPr>
                <w:b/>
                <w:color w:val="000000"/>
                <w:lang w:val="en-CA"/>
              </w:rPr>
            </w:pPr>
            <w:r>
              <w:rPr>
                <w:b/>
                <w:color w:val="000000"/>
                <w:lang w:val="en-CA"/>
              </w:rPr>
              <w:t>Serial number</w:t>
            </w:r>
          </w:p>
        </w:tc>
        <w:tc>
          <w:tcPr>
            <w:tcW w:w="8279" w:type="dxa"/>
          </w:tcPr>
          <w:p w14:paraId="4B13E3BE" w14:textId="59EFF479" w:rsidR="00C402B5" w:rsidRDefault="004B63FE">
            <w:pPr>
              <w:suppressAutoHyphens/>
              <w:rPr>
                <w:bCs/>
                <w:color w:val="000000"/>
                <w:lang w:val="en-CA"/>
              </w:rPr>
            </w:pPr>
            <w:r>
              <w:rPr>
                <w:bCs/>
                <w:color w:val="000000"/>
                <w:lang w:val="en-CA"/>
              </w:rPr>
              <w:t>WG2, MPEG Technical Requirements</w:t>
            </w:r>
          </w:p>
          <w:p w14:paraId="298BD75F" w14:textId="0947A6D4" w:rsidR="004B63FE" w:rsidRDefault="004B63FE">
            <w:pPr>
              <w:suppressAutoHyphens/>
              <w:rPr>
                <w:bCs/>
                <w:color w:val="000000"/>
                <w:lang w:val="en-CA"/>
              </w:rPr>
            </w:pPr>
            <w:r>
              <w:rPr>
                <w:bCs/>
                <w:color w:val="000000"/>
                <w:lang w:val="en-CA"/>
              </w:rPr>
              <w:t>Approved</w:t>
            </w:r>
          </w:p>
          <w:p w14:paraId="30DFAE5C" w14:textId="7D72984E" w:rsidR="004B63FE" w:rsidRPr="00F54E91" w:rsidRDefault="004B63FE">
            <w:pPr>
              <w:suppressAutoHyphens/>
              <w:rPr>
                <w:bCs/>
                <w:color w:val="000000"/>
                <w:lang w:val="it-IT"/>
              </w:rPr>
            </w:pPr>
            <w:r>
              <w:rPr>
                <w:bCs/>
                <w:color w:val="000000"/>
                <w:lang w:val="it-IT"/>
              </w:rPr>
              <w:t>23870</w:t>
            </w:r>
          </w:p>
        </w:tc>
      </w:tr>
      <w:tr w:rsidR="00C402B5" w:rsidRPr="00F54E91" w14:paraId="02B54A8F" w14:textId="77777777">
        <w:tc>
          <w:tcPr>
            <w:tcW w:w="1890" w:type="dxa"/>
          </w:tcPr>
          <w:p w14:paraId="39FAF451" w14:textId="77777777" w:rsidR="00C402B5" w:rsidRPr="00F54E91" w:rsidRDefault="00C402B5">
            <w:pPr>
              <w:suppressAutoHyphens/>
              <w:rPr>
                <w:b/>
                <w:color w:val="000000"/>
                <w:lang w:val="it-IT"/>
              </w:rPr>
            </w:pPr>
          </w:p>
        </w:tc>
        <w:tc>
          <w:tcPr>
            <w:tcW w:w="8279" w:type="dxa"/>
          </w:tcPr>
          <w:p w14:paraId="6B7BAD53" w14:textId="77777777" w:rsidR="00C402B5" w:rsidRPr="00F54E91" w:rsidRDefault="00C402B5">
            <w:pPr>
              <w:suppressAutoHyphens/>
              <w:rPr>
                <w:b/>
                <w:color w:val="000000"/>
                <w:lang w:val="it-IT"/>
              </w:rPr>
            </w:pPr>
          </w:p>
        </w:tc>
      </w:tr>
      <w:tr w:rsidR="00C402B5" w:rsidRPr="00F54E91" w14:paraId="62134697" w14:textId="77777777">
        <w:tc>
          <w:tcPr>
            <w:tcW w:w="1890" w:type="dxa"/>
          </w:tcPr>
          <w:p w14:paraId="7FF9F7BC" w14:textId="77777777" w:rsidR="00C402B5" w:rsidRPr="00F54E91" w:rsidRDefault="00C402B5">
            <w:pPr>
              <w:suppressAutoHyphens/>
              <w:rPr>
                <w:b/>
                <w:color w:val="000000"/>
                <w:lang w:val="it-IT"/>
              </w:rPr>
            </w:pPr>
          </w:p>
        </w:tc>
        <w:tc>
          <w:tcPr>
            <w:tcW w:w="8279" w:type="dxa"/>
          </w:tcPr>
          <w:p w14:paraId="33A1D273" w14:textId="77777777" w:rsidR="00C402B5" w:rsidRPr="00F54E91" w:rsidRDefault="00C402B5">
            <w:pPr>
              <w:suppressAutoHyphens/>
              <w:rPr>
                <w:b/>
                <w:color w:val="000000"/>
                <w:lang w:val="it-IT"/>
              </w:rPr>
            </w:pPr>
          </w:p>
        </w:tc>
      </w:tr>
    </w:tbl>
    <w:p w14:paraId="1887ED45" w14:textId="77777777" w:rsidR="00C402B5" w:rsidRPr="00F54E91" w:rsidRDefault="0013345D" w:rsidP="004D45D8">
      <w:pPr>
        <w:pStyle w:val="Heading1"/>
        <w:numPr>
          <w:ilvl w:val="0"/>
          <w:numId w:val="0"/>
        </w:numPr>
        <w:spacing w:before="0" w:after="0"/>
        <w:ind w:left="432" w:hanging="432"/>
      </w:pPr>
      <w:bookmarkStart w:id="0" w:name="_Toc504597725"/>
      <w:bookmarkStart w:id="1" w:name="_Toc510437679"/>
      <w:r w:rsidRPr="00F54E91">
        <w:t>Abstract</w:t>
      </w:r>
    </w:p>
    <w:p w14:paraId="31A61E73" w14:textId="77777777" w:rsidR="00C402B5" w:rsidRPr="00F54E91" w:rsidRDefault="0013345D">
      <w:pPr>
        <w:jc w:val="both"/>
        <w:rPr>
          <w:color w:val="000000"/>
          <w:lang w:val="en-CA"/>
        </w:rPr>
      </w:pPr>
      <w:r w:rsidRPr="00F54E91">
        <w:rPr>
          <w:color w:val="000000"/>
          <w:lang w:val="en-CA"/>
        </w:rPr>
        <w:t xml:space="preserve">This document provides the finalized requirements and use cases of </w:t>
      </w:r>
      <w:proofErr w:type="spellStart"/>
      <w:r w:rsidRPr="00F54E91">
        <w:rPr>
          <w:color w:val="000000"/>
          <w:lang w:val="en-CA"/>
        </w:rPr>
        <w:t>Lenslet</w:t>
      </w:r>
      <w:proofErr w:type="spellEnd"/>
      <w:r w:rsidRPr="00F54E91">
        <w:rPr>
          <w:color w:val="000000"/>
          <w:lang w:val="en-CA"/>
        </w:rPr>
        <w:t xml:space="preserve"> Video Coding (LVC) for Dense Light Fields (DLF) activities.</w:t>
      </w:r>
    </w:p>
    <w:p w14:paraId="4CEAE5F6" w14:textId="77777777" w:rsidR="00C402B5" w:rsidRPr="00F54E91" w:rsidRDefault="00C402B5">
      <w:pPr>
        <w:jc w:val="both"/>
        <w:rPr>
          <w:color w:val="000000"/>
          <w:lang w:val="en-CA"/>
        </w:rPr>
      </w:pPr>
    </w:p>
    <w:p w14:paraId="6A84F371" w14:textId="77777777" w:rsidR="00C402B5" w:rsidRPr="00F54E91" w:rsidRDefault="0013345D">
      <w:pPr>
        <w:jc w:val="both"/>
        <w:rPr>
          <w:color w:val="000000"/>
          <w:lang w:val="en-CA"/>
        </w:rPr>
      </w:pPr>
      <w:bookmarkStart w:id="2" w:name="_Hlk163937374"/>
      <w:r w:rsidRPr="00F54E91">
        <w:rPr>
          <w:color w:val="000000"/>
          <w:lang w:val="en-CA"/>
        </w:rPr>
        <w:t xml:space="preserve">The LVC activities are foreseen to be followed in two phases. In the first phase, the focus will be on the technologies that are compatible with existing coding tools; namely Codec Agnostic Tools. In the second phase, the LVC activity will be exploring the technologies that can be embedded in the existing codec; namely coding tools. </w:t>
      </w:r>
    </w:p>
    <w:bookmarkEnd w:id="2"/>
    <w:p w14:paraId="097C3788" w14:textId="77777777" w:rsidR="00C402B5" w:rsidRPr="00F54E91" w:rsidRDefault="00C402B5">
      <w:pPr>
        <w:jc w:val="both"/>
        <w:rPr>
          <w:color w:val="000000"/>
          <w:lang w:val="en-CA"/>
        </w:rPr>
      </w:pPr>
    </w:p>
    <w:p w14:paraId="7D6B0B15" w14:textId="77777777" w:rsidR="00C402B5" w:rsidRPr="00F54E91" w:rsidRDefault="0013345D">
      <w:pPr>
        <w:pStyle w:val="Heading1"/>
        <w:numPr>
          <w:ilvl w:val="0"/>
          <w:numId w:val="3"/>
        </w:numPr>
        <w:spacing w:before="0" w:after="0"/>
      </w:pPr>
      <w:r w:rsidRPr="00F54E91">
        <w:t>Introduction</w:t>
      </w:r>
    </w:p>
    <w:p w14:paraId="0E952B0E" w14:textId="67CC4C88" w:rsidR="00C402B5" w:rsidRPr="00F54E91" w:rsidRDefault="0013345D">
      <w:pPr>
        <w:jc w:val="both"/>
        <w:rPr>
          <w:color w:val="000000"/>
          <w:lang w:val="en-CA"/>
        </w:rPr>
      </w:pPr>
      <w:r w:rsidRPr="00F54E91">
        <w:rPr>
          <w:color w:val="000000"/>
          <w:lang w:val="en-CA"/>
        </w:rPr>
        <w:t xml:space="preserve">The </w:t>
      </w:r>
      <w:proofErr w:type="spellStart"/>
      <w:r w:rsidRPr="00F54E91">
        <w:rPr>
          <w:color w:val="000000"/>
          <w:lang w:val="en-CA"/>
        </w:rPr>
        <w:t>Lenslet</w:t>
      </w:r>
      <w:proofErr w:type="spellEnd"/>
      <w:r w:rsidRPr="00F54E91">
        <w:rPr>
          <w:color w:val="000000"/>
          <w:lang w:val="en-CA"/>
        </w:rPr>
        <w:t xml:space="preserve"> Video Coding (LVC) is part of the Dense Light Fields (DLF) activities according to the MPEG roadmap</w:t>
      </w:r>
      <w:r w:rsidRPr="00F54E91">
        <w:rPr>
          <w:color w:val="000000"/>
          <w:lang w:val="en-CA"/>
        </w:rPr>
        <w:fldChar w:fldCharType="begin"/>
      </w:r>
      <w:r w:rsidRPr="00F54E91">
        <w:rPr>
          <w:color w:val="000000"/>
          <w:lang w:val="en-CA"/>
        </w:rPr>
        <w:instrText xml:space="preserve"> REF _Ref150441666 \r \h </w:instrText>
      </w:r>
      <w:r w:rsidR="00F54E91">
        <w:rPr>
          <w:color w:val="000000"/>
          <w:lang w:val="en-CA"/>
        </w:rPr>
        <w:instrText xml:space="preserve"> \* MERGEFORMAT </w:instrText>
      </w:r>
      <w:r w:rsidRPr="00F54E91">
        <w:rPr>
          <w:color w:val="000000"/>
          <w:lang w:val="en-CA"/>
        </w:rPr>
      </w:r>
      <w:r w:rsidRPr="00F54E91">
        <w:rPr>
          <w:color w:val="000000"/>
          <w:lang w:val="en-CA"/>
        </w:rPr>
        <w:fldChar w:fldCharType="separate"/>
      </w:r>
      <w:r w:rsidR="009B2B29">
        <w:rPr>
          <w:color w:val="000000"/>
          <w:lang w:val="en-CA"/>
        </w:rPr>
        <w:t>[1]</w:t>
      </w:r>
      <w:r w:rsidRPr="00F54E91">
        <w:rPr>
          <w:color w:val="000000"/>
          <w:lang w:val="en-CA"/>
        </w:rPr>
        <w:fldChar w:fldCharType="end"/>
      </w:r>
      <w:r w:rsidRPr="00F54E91">
        <w:rPr>
          <w:color w:val="000000"/>
          <w:lang w:val="en-CA"/>
        </w:rPr>
        <w:t xml:space="preserve">. DLF can be captured by different devices such as a single camera on a moving gantry, array camera, or plenoptic camera. Among all, the content </w:t>
      </w:r>
      <w:r w:rsidR="001E1E90" w:rsidRPr="00F54E91">
        <w:rPr>
          <w:color w:val="000000"/>
          <w:lang w:val="en-CA"/>
        </w:rPr>
        <w:t xml:space="preserve">is </w:t>
      </w:r>
      <w:r w:rsidRPr="00F54E91">
        <w:rPr>
          <w:color w:val="000000"/>
          <w:lang w:val="en-CA"/>
        </w:rPr>
        <w:t>captured by plenoptic cameras composed of micro-images. The micro-images are captured through a micro-lens array that is placed between the main-lens of the camera and its imaging sensor.</w:t>
      </w:r>
      <w:r w:rsidR="00D84AA1" w:rsidRPr="00F54E91">
        <w:rPr>
          <w:color w:val="000000"/>
          <w:lang w:val="en-CA"/>
        </w:rPr>
        <w:t xml:space="preserve"> Thus, </w:t>
      </w:r>
      <w:r w:rsidRPr="00F54E91">
        <w:rPr>
          <w:color w:val="000000"/>
          <w:lang w:val="en-CA"/>
        </w:rPr>
        <w:t>the pixels within each micro-image correspond to one micro-lens</w:t>
      </w:r>
      <w:r w:rsidR="003A4457" w:rsidRPr="00F54E91">
        <w:rPr>
          <w:color w:val="000000"/>
          <w:lang w:val="en-CA"/>
        </w:rPr>
        <w:t xml:space="preserve">, which form the </w:t>
      </w:r>
      <w:proofErr w:type="spellStart"/>
      <w:proofErr w:type="gramStart"/>
      <w:r w:rsidR="003A4457" w:rsidRPr="00F54E91">
        <w:rPr>
          <w:color w:val="000000"/>
          <w:lang w:val="en-CA"/>
        </w:rPr>
        <w:t>lenslet</w:t>
      </w:r>
      <w:proofErr w:type="spellEnd"/>
      <w:r w:rsidR="003A4457" w:rsidRPr="00F54E91">
        <w:rPr>
          <w:color w:val="000000"/>
          <w:lang w:val="en-CA"/>
        </w:rPr>
        <w:t xml:space="preserve"> </w:t>
      </w:r>
      <w:r w:rsidR="00D84AA1" w:rsidRPr="00F54E91">
        <w:rPr>
          <w:color w:val="000000"/>
          <w:lang w:val="en-CA"/>
        </w:rPr>
        <w:t xml:space="preserve"> </w:t>
      </w:r>
      <w:r w:rsidR="003A4457" w:rsidRPr="00F54E91">
        <w:rPr>
          <w:color w:val="000000"/>
          <w:lang w:val="en-CA"/>
        </w:rPr>
        <w:t>effect</w:t>
      </w:r>
      <w:proofErr w:type="gramEnd"/>
      <w:r w:rsidR="003A4457" w:rsidRPr="00F54E91">
        <w:rPr>
          <w:color w:val="000000"/>
          <w:lang w:val="en-CA"/>
        </w:rPr>
        <w:t xml:space="preserve"> in the captured so-called </w:t>
      </w:r>
      <w:proofErr w:type="spellStart"/>
      <w:r w:rsidR="003A4457" w:rsidRPr="00F54E91">
        <w:rPr>
          <w:color w:val="000000"/>
          <w:lang w:val="en-CA"/>
        </w:rPr>
        <w:t>lenslet</w:t>
      </w:r>
      <w:proofErr w:type="spellEnd"/>
      <w:r w:rsidR="003A4457" w:rsidRPr="00F54E91">
        <w:rPr>
          <w:color w:val="000000"/>
          <w:lang w:val="en-CA"/>
        </w:rPr>
        <w:t xml:space="preserve"> image</w:t>
      </w:r>
      <w:r w:rsidRPr="00F54E91">
        <w:rPr>
          <w:color w:val="000000"/>
          <w:lang w:val="en-CA"/>
        </w:rPr>
        <w:t xml:space="preserve">. It is found that no matter what kind of acquisition device is used, the </w:t>
      </w:r>
      <w:proofErr w:type="spellStart"/>
      <w:r w:rsidRPr="00F54E91">
        <w:rPr>
          <w:color w:val="000000"/>
          <w:lang w:val="en-CA"/>
        </w:rPr>
        <w:t>lenslet</w:t>
      </w:r>
      <w:proofErr w:type="spellEnd"/>
      <w:r w:rsidRPr="00F54E91">
        <w:rPr>
          <w:color w:val="000000"/>
          <w:lang w:val="en-CA"/>
        </w:rPr>
        <w:t xml:space="preserve"> data format can be used as a general format for dense light fields.</w:t>
      </w:r>
    </w:p>
    <w:p w14:paraId="0BA16678" w14:textId="77777777" w:rsidR="00C402B5" w:rsidRPr="00F54E91" w:rsidRDefault="00C402B5">
      <w:pPr>
        <w:jc w:val="both"/>
        <w:rPr>
          <w:color w:val="000000"/>
          <w:lang w:val="en-CA"/>
        </w:rPr>
      </w:pPr>
    </w:p>
    <w:p w14:paraId="49E4CDC7" w14:textId="4B255C87" w:rsidR="00C402B5" w:rsidRPr="00F54E91" w:rsidRDefault="0013345D">
      <w:pPr>
        <w:jc w:val="both"/>
        <w:rPr>
          <w:color w:val="000000"/>
          <w:lang w:val="en-CA"/>
        </w:rPr>
      </w:pPr>
      <w:r w:rsidRPr="00F54E91">
        <w:rPr>
          <w:color w:val="000000"/>
          <w:lang w:val="en-CA"/>
        </w:rPr>
        <w:t xml:space="preserve">This activity is designed to efficiently compress </w:t>
      </w:r>
      <w:bookmarkStart w:id="3" w:name="_Hlk163937331"/>
      <w:r w:rsidRPr="00F54E91">
        <w:rPr>
          <w:color w:val="000000"/>
          <w:lang w:val="en-CA"/>
        </w:rPr>
        <w:t xml:space="preserve">light field video content captured by real plenoptic cameras or synthetically generated </w:t>
      </w:r>
      <w:proofErr w:type="spellStart"/>
      <w:r w:rsidRPr="00F54E91">
        <w:rPr>
          <w:color w:val="000000"/>
          <w:lang w:val="en-CA"/>
        </w:rPr>
        <w:t>lenslet</w:t>
      </w:r>
      <w:proofErr w:type="spellEnd"/>
      <w:r w:rsidRPr="00F54E91">
        <w:rPr>
          <w:color w:val="000000"/>
          <w:lang w:val="en-CA"/>
        </w:rPr>
        <w:t xml:space="preserve"> video.</w:t>
      </w:r>
      <w:bookmarkEnd w:id="3"/>
    </w:p>
    <w:p w14:paraId="69B7305E" w14:textId="77777777" w:rsidR="00C402B5" w:rsidRPr="00F54E91" w:rsidRDefault="00C402B5">
      <w:pPr>
        <w:jc w:val="both"/>
        <w:rPr>
          <w:color w:val="000000"/>
          <w:lang w:val="en-CA"/>
        </w:rPr>
      </w:pPr>
    </w:p>
    <w:p w14:paraId="08AADA2C" w14:textId="1974A3E1" w:rsidR="00C402B5" w:rsidRPr="00F54E91" w:rsidRDefault="0013345D">
      <w:pPr>
        <w:jc w:val="both"/>
        <w:rPr>
          <w:color w:val="000000"/>
          <w:lang w:val="en-CA"/>
        </w:rPr>
      </w:pPr>
      <w:r w:rsidRPr="00F54E91">
        <w:rPr>
          <w:color w:val="000000"/>
          <w:lang w:val="en-CA"/>
        </w:rPr>
        <w:t>In this document, use cases and requirements are collected for those in phase one of the LVC activity where codec agnostic tools are applicable.</w:t>
      </w:r>
    </w:p>
    <w:p w14:paraId="1D8083AE" w14:textId="77777777" w:rsidR="00C402B5" w:rsidRPr="00F54E91" w:rsidRDefault="00C402B5">
      <w:pPr>
        <w:jc w:val="both"/>
        <w:rPr>
          <w:color w:val="000000"/>
          <w:lang w:val="en-CA"/>
        </w:rPr>
      </w:pPr>
    </w:p>
    <w:p w14:paraId="66487ECE" w14:textId="1E9AFB44" w:rsidR="00C402B5" w:rsidRPr="00F54E91" w:rsidRDefault="0013345D">
      <w:pPr>
        <w:jc w:val="both"/>
        <w:rPr>
          <w:color w:val="000000"/>
          <w:lang w:val="en-CA"/>
        </w:rPr>
      </w:pPr>
      <w:r w:rsidRPr="00F54E91">
        <w:rPr>
          <w:color w:val="000000"/>
          <w:lang w:val="en-CA"/>
        </w:rPr>
        <w:t xml:space="preserve">This document is organized as follows. In </w:t>
      </w:r>
      <w:r w:rsidR="00EA07C7" w:rsidRPr="00F54E91">
        <w:rPr>
          <w:color w:val="000000"/>
          <w:lang w:val="en-CA"/>
        </w:rPr>
        <w:t>S</w:t>
      </w:r>
      <w:r w:rsidRPr="00F54E91">
        <w:rPr>
          <w:color w:val="000000"/>
          <w:lang w:val="en-CA"/>
        </w:rPr>
        <w:t xml:space="preserve">ection two, the use cases are presented in two categories. General requirements and particular requirements for corresponding uses are listed in </w:t>
      </w:r>
      <w:r w:rsidR="00EA07C7" w:rsidRPr="00F54E91">
        <w:rPr>
          <w:color w:val="000000"/>
          <w:lang w:val="en-CA"/>
        </w:rPr>
        <w:t>S</w:t>
      </w:r>
      <w:r w:rsidRPr="00F54E91">
        <w:rPr>
          <w:color w:val="000000"/>
          <w:lang w:val="en-CA"/>
        </w:rPr>
        <w:t xml:space="preserve">ection three. The estimated timeline for this standard is tabulated in section four. </w:t>
      </w:r>
    </w:p>
    <w:p w14:paraId="06358173" w14:textId="5292C0B5" w:rsidR="00C402B5" w:rsidRPr="00F54E91" w:rsidRDefault="0013345D">
      <w:pPr>
        <w:pStyle w:val="reql2"/>
        <w:ind w:left="709"/>
        <w:rPr>
          <w:b/>
          <w:bCs/>
        </w:rPr>
      </w:pPr>
      <w:r w:rsidRPr="00F54E91">
        <w:rPr>
          <w:b/>
          <w:bCs/>
        </w:rPr>
        <w:t>Definition of the terms used in the following sections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1"/>
        <w:gridCol w:w="6389"/>
      </w:tblGrid>
      <w:tr w:rsidR="00C402B5" w:rsidRPr="00F54E91" w14:paraId="3ECE747B" w14:textId="77777777" w:rsidTr="000B3CC5">
        <w:tc>
          <w:tcPr>
            <w:tcW w:w="2667" w:type="dxa"/>
          </w:tcPr>
          <w:p w14:paraId="4DB3DFBC" w14:textId="77777777" w:rsidR="00C402B5" w:rsidRPr="00F54E91" w:rsidRDefault="0013345D">
            <w:pPr>
              <w:rPr>
                <w:rFonts w:eastAsiaTheme="minorEastAsia"/>
                <w:b/>
                <w:color w:val="000000"/>
                <w:lang w:val="en-CA" w:eastAsia="ko-KR"/>
              </w:rPr>
            </w:pPr>
            <w:r w:rsidRPr="00F54E91">
              <w:rPr>
                <w:rFonts w:eastAsiaTheme="minorEastAsia"/>
                <w:b/>
                <w:color w:val="000000"/>
                <w:lang w:val="en-CA" w:eastAsia="ko-KR"/>
              </w:rPr>
              <w:lastRenderedPageBreak/>
              <w:t>Source</w:t>
            </w:r>
          </w:p>
        </w:tc>
        <w:tc>
          <w:tcPr>
            <w:tcW w:w="6569" w:type="dxa"/>
          </w:tcPr>
          <w:p w14:paraId="089B09AA" w14:textId="77777777" w:rsidR="00C402B5" w:rsidRPr="00F54E91" w:rsidRDefault="0013345D" w:rsidP="00CC0299">
            <w:pPr>
              <w:jc w:val="both"/>
              <w:rPr>
                <w:rFonts w:eastAsiaTheme="minorEastAsia"/>
                <w:color w:val="000000"/>
                <w:lang w:val="en-CA" w:eastAsia="ko-KR"/>
              </w:rPr>
            </w:pPr>
            <w:r w:rsidRPr="00F54E91">
              <w:rPr>
                <w:color w:val="000000"/>
                <w:lang w:val="en-CA"/>
              </w:rPr>
              <w:t xml:space="preserve">A term used to describe the video material or some of its </w:t>
            </w:r>
            <w:r w:rsidRPr="00F54E91">
              <w:rPr>
                <w:i/>
                <w:iCs/>
                <w:color w:val="000000"/>
                <w:lang w:val="en-CA"/>
              </w:rPr>
              <w:t>attributes</w:t>
            </w:r>
            <w:r w:rsidRPr="00F54E91">
              <w:rPr>
                <w:color w:val="000000"/>
                <w:lang w:val="en-CA"/>
              </w:rPr>
              <w:t xml:space="preserve"> before encoding</w:t>
            </w:r>
            <w:r w:rsidRPr="00F54E91">
              <w:rPr>
                <w:rFonts w:eastAsiaTheme="minorEastAsia"/>
                <w:color w:val="000000"/>
                <w:lang w:val="en-CA" w:eastAsia="ko-KR"/>
              </w:rPr>
              <w:t>.</w:t>
            </w:r>
          </w:p>
        </w:tc>
      </w:tr>
      <w:tr w:rsidR="00C402B5" w:rsidRPr="00F54E91" w14:paraId="33D9BCDB" w14:textId="77777777" w:rsidTr="000B3CC5">
        <w:tc>
          <w:tcPr>
            <w:tcW w:w="2667" w:type="dxa"/>
          </w:tcPr>
          <w:p w14:paraId="11577598" w14:textId="2017D377" w:rsidR="00C402B5" w:rsidRPr="00F54E91" w:rsidRDefault="0013345D">
            <w:pPr>
              <w:rPr>
                <w:rFonts w:eastAsiaTheme="minorEastAsia"/>
                <w:b/>
                <w:color w:val="000000"/>
                <w:lang w:val="en-CA" w:eastAsia="ko-KR"/>
              </w:rPr>
            </w:pPr>
            <w:proofErr w:type="spellStart"/>
            <w:r w:rsidRPr="00F54E91">
              <w:rPr>
                <w:rFonts w:eastAsiaTheme="minorEastAsia"/>
                <w:b/>
                <w:color w:val="000000"/>
                <w:lang w:val="en-CA" w:eastAsia="ko-KR"/>
              </w:rPr>
              <w:t>Lenslet</w:t>
            </w:r>
            <w:proofErr w:type="spellEnd"/>
            <w:r w:rsidR="003A4457" w:rsidRPr="00F54E91">
              <w:rPr>
                <w:rFonts w:eastAsiaTheme="minorEastAsia"/>
                <w:b/>
                <w:color w:val="000000"/>
                <w:lang w:val="en-CA" w:eastAsia="ko-KR"/>
              </w:rPr>
              <w:t xml:space="preserve"> data</w:t>
            </w:r>
          </w:p>
        </w:tc>
        <w:tc>
          <w:tcPr>
            <w:tcW w:w="6569" w:type="dxa"/>
          </w:tcPr>
          <w:p w14:paraId="6346F2B4" w14:textId="596FAA6B" w:rsidR="00C402B5" w:rsidRPr="00F54E91" w:rsidRDefault="0013345D" w:rsidP="00CC0299">
            <w:pPr>
              <w:jc w:val="both"/>
              <w:rPr>
                <w:rFonts w:eastAsiaTheme="minorEastAsia"/>
                <w:color w:val="000000"/>
                <w:lang w:val="en-CA" w:eastAsia="ko-KR"/>
              </w:rPr>
            </w:pPr>
            <w:r w:rsidRPr="00F54E91">
              <w:rPr>
                <w:rFonts w:eastAsiaTheme="minorEastAsia"/>
                <w:color w:val="000000"/>
                <w:lang w:val="en-CA" w:eastAsia="ko-KR"/>
              </w:rPr>
              <w:t>Image captured through an array of micro-lens</w:t>
            </w:r>
            <w:r w:rsidR="003A4457" w:rsidRPr="00F54E91">
              <w:rPr>
                <w:rFonts w:eastAsiaTheme="minorEastAsia"/>
                <w:color w:val="000000"/>
                <w:lang w:val="en-CA" w:eastAsia="ko-KR"/>
              </w:rPr>
              <w:t xml:space="preserve"> or image synthetically generated from the light field data captured by camera array or a moving gantry.</w:t>
            </w:r>
          </w:p>
        </w:tc>
      </w:tr>
      <w:tr w:rsidR="00C402B5" w:rsidRPr="00F54E91" w14:paraId="206774BE" w14:textId="77777777" w:rsidTr="000B3CC5">
        <w:tc>
          <w:tcPr>
            <w:tcW w:w="2667" w:type="dxa"/>
          </w:tcPr>
          <w:p w14:paraId="432EF2C1" w14:textId="77777777" w:rsidR="00C402B5" w:rsidRPr="00F54E91" w:rsidRDefault="0013345D">
            <w:pPr>
              <w:rPr>
                <w:rFonts w:eastAsiaTheme="minorEastAsia"/>
                <w:b/>
                <w:color w:val="000000"/>
                <w:lang w:val="en-CA" w:eastAsia="ko-KR"/>
              </w:rPr>
            </w:pPr>
            <w:proofErr w:type="spellStart"/>
            <w:r w:rsidRPr="00F54E91">
              <w:rPr>
                <w:rFonts w:eastAsiaTheme="minorEastAsia"/>
                <w:b/>
                <w:color w:val="000000"/>
                <w:lang w:val="en-CA" w:eastAsia="ko-KR"/>
              </w:rPr>
              <w:t>Lenslet</w:t>
            </w:r>
            <w:proofErr w:type="spellEnd"/>
            <w:r w:rsidRPr="00F54E91">
              <w:rPr>
                <w:rFonts w:eastAsiaTheme="minorEastAsia"/>
                <w:b/>
                <w:color w:val="000000"/>
                <w:lang w:val="en-CA" w:eastAsia="ko-KR"/>
              </w:rPr>
              <w:t xml:space="preserve"> parameters</w:t>
            </w:r>
          </w:p>
        </w:tc>
        <w:tc>
          <w:tcPr>
            <w:tcW w:w="6569" w:type="dxa"/>
          </w:tcPr>
          <w:p w14:paraId="7B239DBE" w14:textId="77777777" w:rsidR="00C402B5" w:rsidRPr="00F54E91" w:rsidRDefault="0013345D" w:rsidP="00CC0299">
            <w:pPr>
              <w:jc w:val="both"/>
              <w:rPr>
                <w:rFonts w:eastAsiaTheme="minorEastAsia"/>
                <w:color w:val="000000"/>
                <w:lang w:val="en-CA" w:eastAsia="ko-KR"/>
              </w:rPr>
            </w:pPr>
            <w:r w:rsidRPr="00F54E91">
              <w:rPr>
                <w:color w:val="000000"/>
                <w:lang w:val="en-CA"/>
              </w:rPr>
              <w:t xml:space="preserve">Includes location of each micro-image in the </w:t>
            </w:r>
            <w:proofErr w:type="spellStart"/>
            <w:r w:rsidRPr="00F54E91">
              <w:rPr>
                <w:color w:val="000000"/>
                <w:lang w:val="en-CA"/>
              </w:rPr>
              <w:t>Lenslet</w:t>
            </w:r>
            <w:proofErr w:type="spellEnd"/>
            <w:r w:rsidRPr="00F54E91">
              <w:rPr>
                <w:color w:val="000000"/>
                <w:lang w:val="en-CA"/>
              </w:rPr>
              <w:t xml:space="preserve"> image, it may include other metrics such as, the distance between image sensor and micro-lens array, distance between micro-lens array and the main-lens, focal distance(s) of micro-lenses, and focal distance of the main lens</w:t>
            </w:r>
          </w:p>
        </w:tc>
      </w:tr>
      <w:tr w:rsidR="00C402B5" w:rsidRPr="00F54E91" w14:paraId="005C1C21" w14:textId="77777777" w:rsidTr="000B3CC5">
        <w:tc>
          <w:tcPr>
            <w:tcW w:w="2667" w:type="dxa"/>
          </w:tcPr>
          <w:p w14:paraId="3BF65419" w14:textId="77777777" w:rsidR="00C402B5" w:rsidRPr="00F54E91" w:rsidRDefault="0013345D">
            <w:pPr>
              <w:rPr>
                <w:rFonts w:eastAsiaTheme="minorEastAsia"/>
                <w:b/>
                <w:color w:val="000000"/>
                <w:lang w:val="en-CA" w:eastAsia="ko-KR"/>
              </w:rPr>
            </w:pPr>
            <w:r w:rsidRPr="00F54E91">
              <w:rPr>
                <w:rFonts w:eastAsiaTheme="minorEastAsia"/>
                <w:b/>
                <w:color w:val="000000"/>
                <w:lang w:val="en-CA" w:eastAsia="ko-KR"/>
              </w:rPr>
              <w:t>Viewing angle</w:t>
            </w:r>
          </w:p>
        </w:tc>
        <w:tc>
          <w:tcPr>
            <w:tcW w:w="6569" w:type="dxa"/>
          </w:tcPr>
          <w:p w14:paraId="740509F6" w14:textId="77777777" w:rsidR="00C402B5" w:rsidRPr="00F54E91" w:rsidRDefault="0013345D" w:rsidP="00CC0299">
            <w:pPr>
              <w:jc w:val="both"/>
              <w:rPr>
                <w:rFonts w:eastAsiaTheme="minorEastAsia"/>
                <w:color w:val="000000"/>
                <w:lang w:val="en-CA" w:eastAsia="ko-KR"/>
              </w:rPr>
            </w:pPr>
            <w:r w:rsidRPr="00F54E91">
              <w:rPr>
                <w:rFonts w:eastAsiaTheme="minorEastAsia"/>
                <w:color w:val="000000"/>
                <w:lang w:val="en-CA" w:eastAsia="ko-KR"/>
              </w:rPr>
              <w:t>The maximum angle where the viewer can watch 3D contents without any clipping problem, i.e. correct perspective and parallax in the radial direction can be provided</w:t>
            </w:r>
          </w:p>
        </w:tc>
      </w:tr>
      <w:tr w:rsidR="00C402B5" w:rsidRPr="00F54E91" w14:paraId="64BFE745" w14:textId="77777777" w:rsidTr="000B3CC5">
        <w:tc>
          <w:tcPr>
            <w:tcW w:w="2667" w:type="dxa"/>
          </w:tcPr>
          <w:p w14:paraId="142914C8" w14:textId="77777777" w:rsidR="00C402B5" w:rsidRPr="00F54E91" w:rsidRDefault="0013345D">
            <w:pPr>
              <w:rPr>
                <w:rFonts w:eastAsia="SimSun"/>
                <w:b/>
                <w:color w:val="000000"/>
                <w:lang w:eastAsia="zh-CN"/>
              </w:rPr>
            </w:pPr>
            <w:r w:rsidRPr="00F54E91">
              <w:rPr>
                <w:rFonts w:eastAsia="SimSun" w:hint="eastAsia"/>
                <w:b/>
                <w:color w:val="000000"/>
                <w:lang w:eastAsia="zh-CN"/>
              </w:rPr>
              <w:t>3D field of view</w:t>
            </w:r>
          </w:p>
        </w:tc>
        <w:tc>
          <w:tcPr>
            <w:tcW w:w="6569" w:type="dxa"/>
          </w:tcPr>
          <w:p w14:paraId="070EFB00" w14:textId="77777777" w:rsidR="00C402B5" w:rsidRPr="00F54E91" w:rsidRDefault="0013345D" w:rsidP="00CC0299">
            <w:pPr>
              <w:jc w:val="both"/>
              <w:rPr>
                <w:color w:val="000000"/>
                <w:lang w:val="en-CA"/>
              </w:rPr>
            </w:pPr>
            <w:r w:rsidRPr="00F54E91">
              <w:rPr>
                <w:rFonts w:eastAsia="SimSun" w:hint="eastAsia"/>
                <w:color w:val="000000"/>
                <w:lang w:eastAsia="zh-CN"/>
              </w:rPr>
              <w:t>T</w:t>
            </w:r>
            <w:r w:rsidRPr="00F54E91">
              <w:rPr>
                <w:rFonts w:hint="eastAsia"/>
                <w:color w:val="000000"/>
                <w:lang w:val="en-CA"/>
              </w:rPr>
              <w:t>he 3D field of view define</w:t>
            </w:r>
            <w:r w:rsidRPr="00F54E91">
              <w:rPr>
                <w:color w:val="000000"/>
                <w:lang w:val="en-CA" w:eastAsia="zh-CN"/>
              </w:rPr>
              <w:t>s</w:t>
            </w:r>
            <w:r w:rsidRPr="00F54E91">
              <w:rPr>
                <w:rFonts w:hint="eastAsia"/>
                <w:color w:val="000000"/>
                <w:lang w:val="en-CA"/>
              </w:rPr>
              <w:t xml:space="preserve"> the limits of the volume within which the </w:t>
            </w:r>
            <w:r w:rsidRPr="00F54E91">
              <w:rPr>
                <w:color w:val="000000"/>
                <w:lang w:val="en-CA" w:eastAsia="zh-CN"/>
              </w:rPr>
              <w:t>l</w:t>
            </w:r>
            <w:proofErr w:type="spellStart"/>
            <w:r w:rsidRPr="00F54E91">
              <w:rPr>
                <w:rFonts w:hint="eastAsia"/>
                <w:color w:val="000000"/>
                <w:lang w:eastAsia="zh-CN"/>
              </w:rPr>
              <w:t>i</w:t>
            </w:r>
            <w:r w:rsidRPr="00F54E91">
              <w:rPr>
                <w:color w:val="000000"/>
                <w:lang w:val="en-CA"/>
              </w:rPr>
              <w:t>ght</w:t>
            </w:r>
            <w:proofErr w:type="spellEnd"/>
            <w:r w:rsidRPr="00F54E91">
              <w:rPr>
                <w:color w:val="000000"/>
                <w:lang w:val="en-CA"/>
              </w:rPr>
              <w:t xml:space="preserve"> </w:t>
            </w:r>
            <w:r w:rsidRPr="00F54E91">
              <w:rPr>
                <w:color w:val="000000"/>
                <w:lang w:val="en-CA" w:eastAsia="zh-CN"/>
              </w:rPr>
              <w:t>f</w:t>
            </w:r>
            <w:r w:rsidRPr="00F54E91">
              <w:rPr>
                <w:color w:val="000000"/>
                <w:lang w:val="en-CA"/>
              </w:rPr>
              <w:t>ield</w:t>
            </w:r>
            <w:r w:rsidRPr="00F54E91">
              <w:rPr>
                <w:color w:val="000000"/>
                <w:lang w:val="en-CA" w:eastAsia="zh-CN"/>
              </w:rPr>
              <w:t xml:space="preserve"> </w:t>
            </w:r>
            <w:r w:rsidRPr="00F54E91">
              <w:rPr>
                <w:rFonts w:hint="eastAsia"/>
                <w:color w:val="000000"/>
                <w:lang w:val="en-CA"/>
              </w:rPr>
              <w:t>microscope can capture and reconstruct a three-dimensional representation of a specimen, including the depth, width, and height of the imaged volume.</w:t>
            </w:r>
          </w:p>
        </w:tc>
      </w:tr>
    </w:tbl>
    <w:p w14:paraId="31182BB7" w14:textId="77777777" w:rsidR="00C402B5" w:rsidRPr="00F54E91" w:rsidRDefault="00C402B5">
      <w:pPr>
        <w:widowControl w:val="0"/>
        <w:autoSpaceDE w:val="0"/>
        <w:autoSpaceDN w:val="0"/>
        <w:rPr>
          <w:color w:val="000000"/>
          <w:lang w:val="en-CA"/>
        </w:rPr>
      </w:pPr>
    </w:p>
    <w:p w14:paraId="0751E9AB" w14:textId="77777777" w:rsidR="00C402B5" w:rsidRPr="00F54E91" w:rsidRDefault="0013345D">
      <w:pPr>
        <w:pStyle w:val="Heading1"/>
        <w:spacing w:before="0" w:after="0"/>
      </w:pPr>
      <w:r w:rsidRPr="00F54E91">
        <w:t>List of Use Cases</w:t>
      </w:r>
    </w:p>
    <w:p w14:paraId="6C7E04F5" w14:textId="77777777" w:rsidR="00C402B5" w:rsidRPr="00F54E91" w:rsidRDefault="0013345D">
      <w:pPr>
        <w:jc w:val="both"/>
      </w:pPr>
      <w:proofErr w:type="spellStart"/>
      <w:r w:rsidRPr="00F54E91">
        <w:t>Lenslet</w:t>
      </w:r>
      <w:proofErr w:type="spellEnd"/>
      <w:r w:rsidRPr="00F54E91">
        <w:t xml:space="preserve"> Video Coding (LVC) is fundamentally needed due to the use cases of the following two categories: </w:t>
      </w:r>
    </w:p>
    <w:p w14:paraId="3D739FF6" w14:textId="2169F511" w:rsidR="009627FF" w:rsidRPr="00F54E91" w:rsidRDefault="009627FF" w:rsidP="009627FF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ajorBidi" w:hAnsiTheme="majorBidi" w:cstheme="majorBidi"/>
          <w:sz w:val="24"/>
          <w:szCs w:val="24"/>
        </w:rPr>
      </w:pPr>
      <w:r w:rsidRPr="00F54E91">
        <w:rPr>
          <w:rFonts w:asciiTheme="majorBidi" w:hAnsiTheme="majorBidi" w:cstheme="majorBidi"/>
          <w:sz w:val="24"/>
          <w:szCs w:val="24"/>
        </w:rPr>
        <w:t xml:space="preserve">Communication-oriented applications that need fast and low bit rate compression for </w:t>
      </w:r>
      <w:r w:rsidR="004F342C" w:rsidRPr="004E2082">
        <w:rPr>
          <w:rFonts w:asciiTheme="majorBidi" w:hAnsiTheme="majorBidi" w:cstheme="majorBidi"/>
          <w:sz w:val="24"/>
          <w:szCs w:val="24"/>
        </w:rPr>
        <w:t xml:space="preserve">glasses-free 3D </w:t>
      </w:r>
      <w:r w:rsidR="003354FD" w:rsidRPr="004E2082">
        <w:rPr>
          <w:rFonts w:asciiTheme="majorBidi" w:hAnsiTheme="majorBidi" w:cstheme="majorBidi"/>
          <w:sz w:val="24"/>
          <w:szCs w:val="24"/>
        </w:rPr>
        <w:t>large-screen</w:t>
      </w:r>
      <w:r w:rsidR="004F342C" w:rsidRPr="004E2082">
        <w:rPr>
          <w:rFonts w:asciiTheme="majorBidi" w:hAnsiTheme="majorBidi" w:cstheme="majorBidi"/>
          <w:sz w:val="24"/>
          <w:szCs w:val="24"/>
        </w:rPr>
        <w:t xml:space="preserve"> communication, </w:t>
      </w:r>
      <w:r w:rsidR="003354FD" w:rsidRPr="004E2082">
        <w:rPr>
          <w:rFonts w:asciiTheme="majorBidi" w:hAnsiTheme="majorBidi" w:cstheme="majorBidi"/>
          <w:sz w:val="24"/>
          <w:szCs w:val="24"/>
        </w:rPr>
        <w:t>glasses-free 3D large-screen Live broadcast</w:t>
      </w:r>
      <w:r w:rsidR="004F342C" w:rsidRPr="004E2082">
        <w:rPr>
          <w:rFonts w:asciiTheme="majorBidi" w:hAnsiTheme="majorBidi" w:cstheme="majorBidi"/>
          <w:sz w:val="24"/>
          <w:szCs w:val="24"/>
        </w:rPr>
        <w:t xml:space="preserve">, </w:t>
      </w:r>
      <w:r w:rsidR="004F342C" w:rsidRPr="004E2082">
        <w:rPr>
          <w:rFonts w:asciiTheme="majorBidi" w:hAnsiTheme="majorBidi"/>
          <w:sz w:val="24"/>
          <w:szCs w:val="24"/>
        </w:rPr>
        <w:t>holographic communications</w:t>
      </w:r>
      <w:r w:rsidR="004F342C" w:rsidRPr="00F54E91">
        <w:rPr>
          <w:rFonts w:asciiTheme="majorBidi" w:hAnsiTheme="majorBidi"/>
          <w:sz w:val="24"/>
          <w:szCs w:val="24"/>
        </w:rPr>
        <w:t>,</w:t>
      </w:r>
      <w:r w:rsidRPr="00F54E91">
        <w:rPr>
          <w:rFonts w:asciiTheme="majorBidi" w:hAnsiTheme="majorBidi" w:cstheme="majorBidi"/>
          <w:sz w:val="24"/>
          <w:szCs w:val="24"/>
        </w:rPr>
        <w:t xml:space="preserve"> industrial inspection and robotics.</w:t>
      </w:r>
    </w:p>
    <w:p w14:paraId="399121EA" w14:textId="40F09C2A" w:rsidR="00C402B5" w:rsidRPr="00F54E91" w:rsidRDefault="0013345D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ajorBidi" w:hAnsiTheme="majorBidi" w:cstheme="majorBidi"/>
          <w:sz w:val="24"/>
          <w:szCs w:val="24"/>
        </w:rPr>
      </w:pPr>
      <w:r w:rsidRPr="00F54E91">
        <w:rPr>
          <w:rFonts w:asciiTheme="majorBidi" w:hAnsiTheme="majorBidi" w:cstheme="majorBidi"/>
          <w:sz w:val="24"/>
          <w:szCs w:val="24"/>
        </w:rPr>
        <w:t xml:space="preserve">Storage-oriented applications that store the </w:t>
      </w:r>
      <w:proofErr w:type="spellStart"/>
      <w:r w:rsidRPr="00F54E91">
        <w:rPr>
          <w:rFonts w:asciiTheme="majorBidi" w:hAnsiTheme="majorBidi" w:cstheme="majorBidi"/>
          <w:sz w:val="24"/>
          <w:szCs w:val="24"/>
        </w:rPr>
        <w:t>lenslet</w:t>
      </w:r>
      <w:proofErr w:type="spellEnd"/>
      <w:r w:rsidRPr="00F54E91">
        <w:rPr>
          <w:rFonts w:asciiTheme="majorBidi" w:hAnsiTheme="majorBidi" w:cstheme="majorBidi"/>
          <w:sz w:val="24"/>
          <w:szCs w:val="24"/>
        </w:rPr>
        <w:t xml:space="preserve"> data captured by the plenoptic camera, store the </w:t>
      </w:r>
      <w:proofErr w:type="spellStart"/>
      <w:r w:rsidRPr="00F54E91">
        <w:rPr>
          <w:rFonts w:asciiTheme="majorBidi" w:hAnsiTheme="majorBidi" w:cstheme="majorBidi"/>
          <w:sz w:val="24"/>
          <w:szCs w:val="24"/>
        </w:rPr>
        <w:t>lenslet</w:t>
      </w:r>
      <w:proofErr w:type="spellEnd"/>
      <w:r w:rsidRPr="00F54E91">
        <w:rPr>
          <w:rFonts w:asciiTheme="majorBidi" w:hAnsiTheme="majorBidi" w:cstheme="majorBidi"/>
          <w:sz w:val="24"/>
          <w:szCs w:val="24"/>
        </w:rPr>
        <w:t xml:space="preserve"> data for integral display and layered display</w:t>
      </w:r>
      <w:r w:rsidR="009627FF" w:rsidRPr="00F54E91">
        <w:rPr>
          <w:rFonts w:asciiTheme="majorBidi" w:hAnsiTheme="majorBidi" w:cstheme="majorBidi"/>
          <w:sz w:val="24"/>
          <w:szCs w:val="24"/>
        </w:rPr>
        <w:t>.</w:t>
      </w:r>
    </w:p>
    <w:p w14:paraId="11282FEB" w14:textId="77777777" w:rsidR="00C402B5" w:rsidRPr="00F54E91" w:rsidRDefault="00C402B5">
      <w:pPr>
        <w:jc w:val="both"/>
        <w:rPr>
          <w:rFonts w:asciiTheme="majorBidi" w:hAnsiTheme="majorBidi" w:cstheme="majorBidi"/>
        </w:rPr>
      </w:pPr>
    </w:p>
    <w:p w14:paraId="67380C7D" w14:textId="77777777" w:rsidR="009627FF" w:rsidRPr="00F54E91" w:rsidRDefault="009627FF" w:rsidP="009627FF">
      <w:pPr>
        <w:pStyle w:val="Heading2"/>
        <w:spacing w:before="0" w:after="0"/>
        <w:ind w:left="142" w:hanging="142"/>
        <w:rPr>
          <w:rFonts w:asciiTheme="majorBidi" w:hAnsiTheme="majorBidi"/>
          <w:b/>
          <w:bCs/>
          <w:color w:val="auto"/>
        </w:rPr>
      </w:pPr>
      <w:r w:rsidRPr="00F54E91">
        <w:rPr>
          <w:rFonts w:asciiTheme="majorBidi" w:hAnsiTheme="majorBidi"/>
          <w:b/>
          <w:bCs/>
          <w:color w:val="auto"/>
        </w:rPr>
        <w:t>Communication-oriented</w:t>
      </w:r>
    </w:p>
    <w:p w14:paraId="6C440B3F" w14:textId="45C28D43" w:rsidR="009627FF" w:rsidRPr="00F54E91" w:rsidRDefault="009627FF" w:rsidP="009627FF">
      <w:pPr>
        <w:jc w:val="both"/>
      </w:pPr>
      <w:r w:rsidRPr="00F54E91">
        <w:t xml:space="preserve">Communication-oriented applications that need fast and low bit rate compression for </w:t>
      </w:r>
      <w:r w:rsidR="003354FD" w:rsidRPr="004E2082">
        <w:rPr>
          <w:rFonts w:asciiTheme="majorBidi" w:hAnsiTheme="majorBidi" w:cstheme="majorBidi"/>
        </w:rPr>
        <w:t xml:space="preserve">glasses-free 3D large-screen communication, glasses-free 3D large-screen </w:t>
      </w:r>
      <w:r w:rsidR="003A5F28">
        <w:rPr>
          <w:rFonts w:asciiTheme="majorBidi" w:eastAsia="SimSun" w:hAnsiTheme="majorBidi" w:cstheme="majorBidi" w:hint="eastAsia"/>
          <w:lang w:eastAsia="zh-CN"/>
        </w:rPr>
        <w:t>l</w:t>
      </w:r>
      <w:r w:rsidR="003354FD" w:rsidRPr="004E2082">
        <w:rPr>
          <w:rFonts w:asciiTheme="majorBidi" w:hAnsiTheme="majorBidi" w:cstheme="majorBidi"/>
        </w:rPr>
        <w:t>ive broadcast</w:t>
      </w:r>
      <w:r w:rsidR="004F342C" w:rsidRPr="004E2082">
        <w:rPr>
          <w:rFonts w:asciiTheme="majorBidi" w:hAnsiTheme="majorBidi" w:cstheme="majorBidi"/>
        </w:rPr>
        <w:t xml:space="preserve">, </w:t>
      </w:r>
      <w:r w:rsidR="004F342C" w:rsidRPr="004E2082">
        <w:rPr>
          <w:rFonts w:asciiTheme="majorBidi" w:hAnsiTheme="majorBidi"/>
        </w:rPr>
        <w:t>holographic communications</w:t>
      </w:r>
      <w:r w:rsidR="004F342C" w:rsidRPr="00F54E91">
        <w:rPr>
          <w:rFonts w:asciiTheme="majorBidi" w:hAnsiTheme="majorBidi"/>
        </w:rPr>
        <w:t>,</w:t>
      </w:r>
      <w:r w:rsidRPr="00F54E91">
        <w:rPr>
          <w:rFonts w:asciiTheme="majorBidi" w:hAnsiTheme="majorBidi" w:cstheme="majorBidi"/>
        </w:rPr>
        <w:t xml:space="preserve"> </w:t>
      </w:r>
      <w:r w:rsidRPr="00F54E91">
        <w:t>industrial inspection and robotics.</w:t>
      </w:r>
    </w:p>
    <w:p w14:paraId="0970690D" w14:textId="77777777" w:rsidR="009627FF" w:rsidRPr="00F54E91" w:rsidRDefault="009627FF" w:rsidP="009627FF"/>
    <w:p w14:paraId="355113D7" w14:textId="43123A49" w:rsidR="004F342C" w:rsidRPr="00D20308" w:rsidRDefault="004F342C" w:rsidP="004F342C">
      <w:pPr>
        <w:pStyle w:val="Heading3"/>
        <w:spacing w:before="0" w:after="0"/>
        <w:rPr>
          <w:rFonts w:asciiTheme="majorBidi" w:eastAsia="SimSun" w:hAnsiTheme="majorBidi"/>
          <w:b/>
          <w:bCs/>
          <w:color w:val="auto"/>
          <w:lang w:eastAsia="zh-CN"/>
        </w:rPr>
      </w:pPr>
      <w:r w:rsidRPr="004E2082">
        <w:rPr>
          <w:rFonts w:asciiTheme="majorBidi" w:eastAsia="SimSun" w:hAnsiTheme="majorBidi"/>
          <w:b/>
          <w:bCs/>
          <w:color w:val="auto"/>
          <w:lang w:eastAsia="zh-CN"/>
        </w:rPr>
        <w:t xml:space="preserve">Coding </w:t>
      </w:r>
      <w:r w:rsidRPr="00D20308">
        <w:rPr>
          <w:rFonts w:asciiTheme="majorBidi" w:eastAsia="SimSun" w:hAnsiTheme="majorBidi"/>
          <w:b/>
          <w:bCs/>
          <w:color w:val="auto"/>
          <w:lang w:eastAsia="zh-CN"/>
        </w:rPr>
        <w:t xml:space="preserve">of </w:t>
      </w:r>
      <w:r w:rsidR="00142BEE" w:rsidRPr="00D20308">
        <w:rPr>
          <w:rFonts w:asciiTheme="majorBidi" w:eastAsia="SimSun" w:hAnsiTheme="majorBidi" w:hint="eastAsia"/>
          <w:b/>
          <w:bCs/>
          <w:color w:val="auto"/>
          <w:lang w:eastAsia="zh-CN"/>
        </w:rPr>
        <w:t xml:space="preserve">synthetic and </w:t>
      </w:r>
      <w:r w:rsidRPr="00D20308">
        <w:rPr>
          <w:rFonts w:asciiTheme="majorBidi" w:hAnsiTheme="majorBidi"/>
          <w:b/>
          <w:bCs/>
          <w:color w:val="auto"/>
        </w:rPr>
        <w:t>natural contents</w:t>
      </w:r>
      <w:r w:rsidR="00664424" w:rsidRPr="00D20308">
        <w:rPr>
          <w:rFonts w:asciiTheme="majorBidi" w:eastAsia="SimSun" w:hAnsiTheme="majorBidi" w:hint="eastAsia"/>
          <w:b/>
          <w:bCs/>
          <w:color w:val="auto"/>
          <w:lang w:eastAsia="zh-CN"/>
        </w:rPr>
        <w:t xml:space="preserve"> </w:t>
      </w:r>
      <w:r w:rsidRPr="00D20308">
        <w:rPr>
          <w:rFonts w:asciiTheme="majorBidi" w:eastAsia="SimSun" w:hAnsiTheme="majorBidi"/>
          <w:b/>
          <w:bCs/>
          <w:color w:val="auto"/>
          <w:lang w:eastAsia="zh-CN"/>
        </w:rPr>
        <w:t xml:space="preserve">for glasses-free 3D (G3D) </w:t>
      </w:r>
      <w:r w:rsidR="003354FD" w:rsidRPr="00D20308">
        <w:rPr>
          <w:rFonts w:asciiTheme="majorBidi" w:hAnsiTheme="majorBidi"/>
          <w:b/>
          <w:bCs/>
          <w:color w:val="auto"/>
        </w:rPr>
        <w:t>large-screen</w:t>
      </w:r>
      <w:r w:rsidRPr="00D20308">
        <w:rPr>
          <w:rFonts w:asciiTheme="majorBidi" w:eastAsia="SimSun" w:hAnsiTheme="majorBidi"/>
          <w:b/>
          <w:bCs/>
          <w:color w:val="auto"/>
          <w:lang w:eastAsia="zh-CN"/>
        </w:rPr>
        <w:t xml:space="preserve"> communication </w:t>
      </w:r>
    </w:p>
    <w:p w14:paraId="50A371FA" w14:textId="47AC365E" w:rsidR="003354FD" w:rsidRPr="00167258" w:rsidRDefault="003354FD" w:rsidP="003354FD">
      <w:pPr>
        <w:spacing w:before="120"/>
        <w:jc w:val="both"/>
        <w:rPr>
          <w:rFonts w:asciiTheme="majorBidi" w:hAnsiTheme="majorBidi"/>
          <w:bCs/>
          <w:lang w:eastAsia="zh-CN"/>
        </w:rPr>
      </w:pPr>
      <w:r w:rsidRPr="00E91E4C">
        <w:rPr>
          <w:color w:val="000000"/>
          <w:lang w:val="en-CA"/>
        </w:rPr>
        <w:t xml:space="preserve">This use case reflects </w:t>
      </w:r>
      <w:proofErr w:type="spellStart"/>
      <w:r w:rsidRPr="00E91E4C">
        <w:rPr>
          <w:color w:val="000000"/>
          <w:lang w:val="en-CA"/>
        </w:rPr>
        <w:t>lenslet</w:t>
      </w:r>
      <w:proofErr w:type="spellEnd"/>
      <w:r w:rsidRPr="00E91E4C">
        <w:rPr>
          <w:color w:val="000000"/>
          <w:lang w:val="en-CA"/>
        </w:rPr>
        <w:t xml:space="preserve"> data captured </w:t>
      </w:r>
      <w:r>
        <w:rPr>
          <w:color w:val="000000"/>
          <w:lang w:val="en-CA"/>
        </w:rPr>
        <w:t>by</w:t>
      </w:r>
      <w:r w:rsidRPr="00E91E4C">
        <w:rPr>
          <w:color w:val="000000"/>
          <w:lang w:val="en-CA"/>
        </w:rPr>
        <w:t xml:space="preserve"> using light field acquisition devices</w:t>
      </w:r>
      <w:r>
        <w:rPr>
          <w:color w:val="000000"/>
          <w:lang w:val="en-CA"/>
        </w:rPr>
        <w:t xml:space="preserve">, e.g., array cameras, </w:t>
      </w:r>
      <w:r w:rsidRPr="00167258">
        <w:rPr>
          <w:color w:val="000000"/>
          <w:lang w:val="en-CA"/>
        </w:rPr>
        <w:t>plenoptic cameras</w:t>
      </w:r>
      <w:r>
        <w:rPr>
          <w:color w:val="000000"/>
          <w:lang w:val="en-CA"/>
        </w:rPr>
        <w:t>. At the terminal, the</w:t>
      </w:r>
      <w:r w:rsidRPr="003A5F28">
        <w:rPr>
          <w:color w:val="000000"/>
          <w:lang w:val="en-CA"/>
        </w:rPr>
        <w:t xml:space="preserve"> </w:t>
      </w:r>
      <w:r w:rsidRPr="00572775">
        <w:rPr>
          <w:color w:val="000000"/>
          <w:lang w:val="en-CA"/>
        </w:rPr>
        <w:t>dense</w:t>
      </w:r>
      <w:r w:rsidRPr="003A5F28">
        <w:rPr>
          <w:color w:val="000000"/>
          <w:lang w:val="en-CA"/>
        </w:rPr>
        <w:t xml:space="preserve"> </w:t>
      </w:r>
      <w:r w:rsidRPr="00E91E4C">
        <w:rPr>
          <w:color w:val="000000"/>
          <w:lang w:val="en-CA"/>
        </w:rPr>
        <w:t>light field</w:t>
      </w:r>
      <w:r>
        <w:rPr>
          <w:color w:val="000000"/>
          <w:lang w:val="en-CA"/>
        </w:rPr>
        <w:t xml:space="preserve"> data are presented by g</w:t>
      </w:r>
      <w:r w:rsidRPr="00B90051">
        <w:rPr>
          <w:color w:val="000000"/>
          <w:lang w:val="en-CA"/>
        </w:rPr>
        <w:t>lasses-free 3D (G3D)</w:t>
      </w:r>
      <w:r>
        <w:rPr>
          <w:color w:val="000000"/>
          <w:lang w:val="en-CA"/>
        </w:rPr>
        <w:t xml:space="preserve"> </w:t>
      </w:r>
      <w:r>
        <w:rPr>
          <w:rFonts w:asciiTheme="majorBidi" w:hAnsiTheme="majorBidi"/>
          <w:bCs/>
        </w:rPr>
        <w:t>l</w:t>
      </w:r>
      <w:r w:rsidRPr="00A468EC">
        <w:rPr>
          <w:rFonts w:asciiTheme="majorBidi" w:hAnsiTheme="majorBidi"/>
          <w:bCs/>
        </w:rPr>
        <w:t>arge</w:t>
      </w:r>
      <w:r>
        <w:rPr>
          <w:rFonts w:asciiTheme="majorBidi" w:hAnsiTheme="majorBidi"/>
          <w:bCs/>
        </w:rPr>
        <w:t>-</w:t>
      </w:r>
      <w:r w:rsidRPr="00A468EC">
        <w:rPr>
          <w:rFonts w:asciiTheme="majorBidi" w:hAnsiTheme="majorBidi"/>
          <w:bCs/>
        </w:rPr>
        <w:t>screen</w:t>
      </w:r>
      <w:r>
        <w:rPr>
          <w:color w:val="000000"/>
          <w:lang w:val="en-CA"/>
        </w:rPr>
        <w:t xml:space="preserve"> display, </w:t>
      </w:r>
      <w:r w:rsidRPr="00B90051">
        <w:rPr>
          <w:color w:val="000000"/>
          <w:lang w:val="en-CA"/>
        </w:rPr>
        <w:t>which enables individuals or groups to view highly realistic 3D images from diverse angles and perspectives without specialized glasses.</w:t>
      </w:r>
      <w:r>
        <w:rPr>
          <w:color w:val="000000"/>
          <w:lang w:val="en-CA"/>
        </w:rPr>
        <w:t xml:space="preserve"> In this scenario, there would exist many persons watching at various angles </w:t>
      </w:r>
      <w:r w:rsidRPr="00B61EF3">
        <w:rPr>
          <w:color w:val="000000"/>
          <w:lang w:val="en-CA"/>
        </w:rPr>
        <w:t>simultaneously</w:t>
      </w:r>
      <w:r>
        <w:rPr>
          <w:color w:val="000000"/>
          <w:lang w:val="en-CA"/>
        </w:rPr>
        <w:t xml:space="preserve"> (dense viewpoints) and conducting real-time communication. The specific applications contain remote meeting, remote education</w:t>
      </w:r>
      <w:r w:rsidR="00142BEE">
        <w:rPr>
          <w:rFonts w:eastAsia="SimSun" w:hint="eastAsia"/>
          <w:color w:val="000000"/>
          <w:lang w:val="en-CA" w:eastAsia="zh-CN"/>
        </w:rPr>
        <w:t xml:space="preserve"> and</w:t>
      </w:r>
      <w:r>
        <w:rPr>
          <w:color w:val="000000"/>
          <w:lang w:val="en-CA"/>
        </w:rPr>
        <w:t xml:space="preserve"> remote control</w:t>
      </w:r>
      <w:r w:rsidR="00664424">
        <w:rPr>
          <w:rFonts w:eastAsia="SimSun" w:hint="eastAsia"/>
          <w:color w:val="000000"/>
          <w:lang w:val="en-CA" w:eastAsia="zh-CN"/>
        </w:rPr>
        <w:t xml:space="preserve"> in the future </w:t>
      </w:r>
      <w:r>
        <w:rPr>
          <w:color w:val="000000"/>
          <w:lang w:val="en-CA"/>
        </w:rPr>
        <w:t>for instance.</w:t>
      </w:r>
      <w:r>
        <w:rPr>
          <w:rFonts w:asciiTheme="majorBidi" w:hAnsiTheme="majorBidi" w:hint="eastAsia"/>
          <w:bCs/>
          <w:lang w:eastAsia="zh-CN"/>
        </w:rPr>
        <w:t xml:space="preserve"> </w:t>
      </w:r>
      <w:r w:rsidRPr="00167258">
        <w:rPr>
          <w:rFonts w:asciiTheme="majorBidi" w:hAnsiTheme="majorBidi"/>
          <w:bCs/>
        </w:rPr>
        <w:t xml:space="preserve">The involved data may contain the </w:t>
      </w:r>
      <w:proofErr w:type="spellStart"/>
      <w:r w:rsidRPr="00167258">
        <w:rPr>
          <w:rFonts w:asciiTheme="majorBidi" w:hAnsiTheme="majorBidi"/>
          <w:bCs/>
        </w:rPr>
        <w:t>lenslet</w:t>
      </w:r>
      <w:proofErr w:type="spellEnd"/>
      <w:r>
        <w:rPr>
          <w:rFonts w:asciiTheme="majorBidi" w:hAnsiTheme="majorBidi"/>
          <w:bCs/>
        </w:rPr>
        <w:t xml:space="preserve"> </w:t>
      </w:r>
      <w:r w:rsidRPr="00167258">
        <w:rPr>
          <w:rFonts w:asciiTheme="majorBidi" w:hAnsiTheme="majorBidi"/>
          <w:bCs/>
        </w:rPr>
        <w:t xml:space="preserve">data, </w:t>
      </w:r>
      <w:r w:rsidR="00B43A37" w:rsidRPr="00167258">
        <w:rPr>
          <w:rFonts w:asciiTheme="majorBidi" w:hAnsiTheme="majorBidi"/>
          <w:bCs/>
        </w:rPr>
        <w:t>2D image</w:t>
      </w:r>
      <w:r w:rsidR="00B43A37">
        <w:rPr>
          <w:rFonts w:asciiTheme="majorBidi" w:hAnsiTheme="majorBidi"/>
          <w:bCs/>
        </w:rPr>
        <w:t xml:space="preserve"> </w:t>
      </w:r>
      <w:r w:rsidRPr="00167258">
        <w:rPr>
          <w:rFonts w:asciiTheme="majorBidi" w:hAnsiTheme="majorBidi"/>
          <w:bCs/>
        </w:rPr>
        <w:t>and calibration information (e.g., camera, gyroscope). The capture content has the characteristics of ultra-high resolution, high frame rate, larger depth of field, and larger field of view (</w:t>
      </w:r>
      <w:proofErr w:type="spellStart"/>
      <w:r w:rsidRPr="00167258">
        <w:rPr>
          <w:rFonts w:asciiTheme="majorBidi" w:hAnsiTheme="majorBidi"/>
          <w:bCs/>
        </w:rPr>
        <w:t>FoV</w:t>
      </w:r>
      <w:proofErr w:type="spellEnd"/>
      <w:r w:rsidRPr="00167258">
        <w:rPr>
          <w:rFonts w:asciiTheme="majorBidi" w:hAnsiTheme="majorBidi"/>
          <w:bCs/>
        </w:rPr>
        <w:t xml:space="preserve">). </w:t>
      </w:r>
    </w:p>
    <w:p w14:paraId="0E525E46" w14:textId="77777777" w:rsidR="004F342C" w:rsidRPr="00F54E91" w:rsidRDefault="004F342C" w:rsidP="004F342C">
      <w:pPr>
        <w:rPr>
          <w:rFonts w:eastAsiaTheme="minorEastAsia"/>
          <w:lang w:eastAsia="zh-CN"/>
        </w:rPr>
      </w:pPr>
    </w:p>
    <w:p w14:paraId="5600DBF7" w14:textId="77777777" w:rsidR="004F342C" w:rsidRPr="00F54E91" w:rsidRDefault="004F342C" w:rsidP="004F342C">
      <w:pPr>
        <w:rPr>
          <w:lang w:eastAsia="en-US"/>
        </w:rPr>
      </w:pPr>
    </w:p>
    <w:p w14:paraId="7A036A8B" w14:textId="34AE9841" w:rsidR="004F342C" w:rsidRPr="00294FAD" w:rsidRDefault="004F342C" w:rsidP="004F342C">
      <w:pPr>
        <w:pStyle w:val="Heading3"/>
        <w:spacing w:before="0" w:after="0"/>
        <w:rPr>
          <w:rFonts w:asciiTheme="majorBidi" w:hAnsiTheme="majorBidi"/>
          <w:b/>
          <w:bCs/>
          <w:color w:val="auto"/>
        </w:rPr>
      </w:pPr>
      <w:r w:rsidRPr="004E2082">
        <w:rPr>
          <w:rFonts w:asciiTheme="majorBidi" w:hAnsiTheme="majorBidi"/>
          <w:b/>
          <w:bCs/>
          <w:color w:val="auto"/>
        </w:rPr>
        <w:lastRenderedPageBreak/>
        <w:t xml:space="preserve">Coding of natural scenes for </w:t>
      </w:r>
      <w:r w:rsidR="003354FD" w:rsidRPr="00294FAD">
        <w:rPr>
          <w:rFonts w:asciiTheme="majorBidi" w:hAnsiTheme="majorBidi"/>
          <w:b/>
          <w:bCs/>
          <w:color w:val="auto"/>
        </w:rPr>
        <w:t xml:space="preserve">G3D </w:t>
      </w:r>
      <w:r w:rsidR="003354FD" w:rsidRPr="00294FAD">
        <w:rPr>
          <w:rFonts w:asciiTheme="majorBidi" w:hAnsiTheme="majorBidi"/>
          <w:b/>
          <w:color w:val="auto"/>
        </w:rPr>
        <w:t xml:space="preserve">large-screen </w:t>
      </w:r>
      <w:r w:rsidR="003A5F28">
        <w:rPr>
          <w:rFonts w:asciiTheme="majorBidi" w:eastAsia="SimSun" w:hAnsiTheme="majorBidi" w:hint="eastAsia"/>
          <w:b/>
          <w:color w:val="auto"/>
          <w:lang w:eastAsia="zh-CN"/>
        </w:rPr>
        <w:t>l</w:t>
      </w:r>
      <w:r w:rsidR="003354FD" w:rsidRPr="00294FAD">
        <w:rPr>
          <w:rFonts w:asciiTheme="majorBidi" w:hAnsiTheme="majorBidi"/>
          <w:b/>
          <w:color w:val="auto"/>
        </w:rPr>
        <w:t>ive broadcast</w:t>
      </w:r>
    </w:p>
    <w:p w14:paraId="515C5E53" w14:textId="67EC5A35" w:rsidR="00D77957" w:rsidRPr="0069184D" w:rsidRDefault="004F342C" w:rsidP="00D77957">
      <w:pPr>
        <w:jc w:val="both"/>
        <w:rPr>
          <w:color w:val="000000"/>
          <w:lang w:eastAsia="zh-CN"/>
        </w:rPr>
      </w:pPr>
      <w:r w:rsidRPr="00F54E91">
        <w:rPr>
          <w:rFonts w:eastAsiaTheme="minorEastAsia"/>
          <w:lang w:eastAsia="zh-CN"/>
        </w:rPr>
        <w:t xml:space="preserve">At present, </w:t>
      </w:r>
      <w:r w:rsidRPr="00F54E91">
        <w:rPr>
          <w:rFonts w:asciiTheme="majorBidi" w:hAnsiTheme="majorBidi"/>
        </w:rPr>
        <w:t>G3D large screen displays</w:t>
      </w:r>
      <w:r w:rsidRPr="00F54E91">
        <w:rPr>
          <w:rFonts w:eastAsiaTheme="minorEastAsia"/>
          <w:lang w:eastAsia="zh-CN"/>
        </w:rPr>
        <w:t xml:space="preserve"> become more and more popular and provided in the city's core commercial areas, large transportation hubs, cultural venues and other places. </w:t>
      </w:r>
      <w:r w:rsidR="00D77957" w:rsidRPr="003E05AD">
        <w:rPr>
          <w:color w:val="000000"/>
          <w:lang w:eastAsia="zh-CN"/>
        </w:rPr>
        <w:t xml:space="preserve">The contents may be captured by camera on a moving gantry, array cameras and contain large-scale scenes </w:t>
      </w:r>
      <w:r w:rsidR="00D77957" w:rsidRPr="00D20308">
        <w:rPr>
          <w:color w:val="000000"/>
          <w:lang w:eastAsia="zh-CN"/>
        </w:rPr>
        <w:t>like live broadcasting of sports events, games</w:t>
      </w:r>
      <w:r w:rsidR="00142BEE" w:rsidRPr="00D20308">
        <w:rPr>
          <w:rFonts w:eastAsia="SimSun" w:hint="eastAsia"/>
          <w:color w:val="000000"/>
          <w:lang w:eastAsia="zh-CN"/>
        </w:rPr>
        <w:t>,</w:t>
      </w:r>
      <w:r w:rsidR="00D77957" w:rsidRPr="00D20308">
        <w:rPr>
          <w:color w:val="000000"/>
          <w:lang w:eastAsia="zh-CN"/>
        </w:rPr>
        <w:t xml:space="preserve"> shows</w:t>
      </w:r>
      <w:r w:rsidR="00142BEE" w:rsidRPr="00D20308">
        <w:rPr>
          <w:rFonts w:eastAsia="SimSun" w:hint="eastAsia"/>
          <w:color w:val="000000"/>
          <w:lang w:eastAsia="zh-CN"/>
        </w:rPr>
        <w:t xml:space="preserve"> and TV programs</w:t>
      </w:r>
      <w:r w:rsidR="00D77957" w:rsidRPr="00D20308">
        <w:rPr>
          <w:color w:val="000000"/>
          <w:lang w:eastAsia="zh-CN"/>
        </w:rPr>
        <w:t>. T</w:t>
      </w:r>
      <w:r w:rsidR="00D77957" w:rsidRPr="003E05AD">
        <w:rPr>
          <w:color w:val="000000"/>
          <w:lang w:eastAsia="zh-CN"/>
        </w:rPr>
        <w:t xml:space="preserve">he </w:t>
      </w:r>
      <w:proofErr w:type="spellStart"/>
      <w:r w:rsidR="00D77957" w:rsidRPr="003E05AD">
        <w:rPr>
          <w:color w:val="000000"/>
          <w:lang w:eastAsia="zh-CN"/>
        </w:rPr>
        <w:t>lenslet</w:t>
      </w:r>
      <w:proofErr w:type="spellEnd"/>
      <w:r w:rsidR="00D77957" w:rsidRPr="003E05AD">
        <w:rPr>
          <w:color w:val="000000"/>
          <w:lang w:eastAsia="zh-CN"/>
        </w:rPr>
        <w:t xml:space="preserve"> data captured in such a scene allows for computationally rendering plenty of viewpoints (</w:t>
      </w:r>
      <w:r w:rsidR="00D77957">
        <w:rPr>
          <w:color w:val="000000"/>
          <w:lang w:eastAsia="zh-CN"/>
        </w:rPr>
        <w:t>up to</w:t>
      </w:r>
      <w:r w:rsidR="00D77957" w:rsidRPr="003E05AD">
        <w:rPr>
          <w:color w:val="000000"/>
          <w:lang w:eastAsia="zh-CN"/>
        </w:rPr>
        <w:t xml:space="preserve"> hundreds of view angles), the larger field of view (</w:t>
      </w:r>
      <w:proofErr w:type="spellStart"/>
      <w:r w:rsidR="00D77957" w:rsidRPr="003E05AD">
        <w:rPr>
          <w:color w:val="000000"/>
          <w:lang w:eastAsia="zh-CN"/>
        </w:rPr>
        <w:t>FoV</w:t>
      </w:r>
      <w:proofErr w:type="spellEnd"/>
      <w:r w:rsidR="00D77957" w:rsidRPr="003E05AD">
        <w:rPr>
          <w:color w:val="000000"/>
          <w:lang w:eastAsia="zh-CN"/>
        </w:rPr>
        <w:t>), the higher resolution</w:t>
      </w:r>
      <w:r w:rsidR="00D77957">
        <w:rPr>
          <w:color w:val="000000"/>
          <w:lang w:eastAsia="zh-CN"/>
        </w:rPr>
        <w:t xml:space="preserve"> and</w:t>
      </w:r>
      <w:r w:rsidR="00D77957" w:rsidRPr="003E05AD">
        <w:rPr>
          <w:color w:val="000000"/>
          <w:lang w:eastAsia="zh-CN"/>
        </w:rPr>
        <w:t xml:space="preserve"> the larger depth of field. </w:t>
      </w:r>
    </w:p>
    <w:p w14:paraId="701B5233" w14:textId="0614DCFA" w:rsidR="004F342C" w:rsidRPr="00F54E91" w:rsidRDefault="004F342C" w:rsidP="004F342C">
      <w:pPr>
        <w:jc w:val="both"/>
        <w:rPr>
          <w:color w:val="000000"/>
        </w:rPr>
      </w:pPr>
    </w:p>
    <w:p w14:paraId="632D6A88" w14:textId="77777777" w:rsidR="004F342C" w:rsidRPr="00F54E91" w:rsidRDefault="004F342C" w:rsidP="004F342C">
      <w:pPr>
        <w:jc w:val="both"/>
        <w:rPr>
          <w:lang w:eastAsia="zh-CN"/>
        </w:rPr>
      </w:pPr>
    </w:p>
    <w:p w14:paraId="605CD4EC" w14:textId="696E1B50" w:rsidR="004F342C" w:rsidRPr="004E2082" w:rsidRDefault="004F342C" w:rsidP="00294FAD">
      <w:pPr>
        <w:pStyle w:val="Heading3"/>
        <w:spacing w:before="0" w:after="0"/>
        <w:jc w:val="both"/>
        <w:rPr>
          <w:rFonts w:asciiTheme="majorBidi" w:hAnsiTheme="majorBidi"/>
          <w:b/>
          <w:bCs/>
          <w:color w:val="auto"/>
        </w:rPr>
      </w:pPr>
      <w:r w:rsidRPr="004E2082">
        <w:rPr>
          <w:rFonts w:asciiTheme="majorBidi" w:hAnsiTheme="majorBidi"/>
          <w:b/>
          <w:bCs/>
          <w:color w:val="auto"/>
        </w:rPr>
        <w:t xml:space="preserve">Coding </w:t>
      </w:r>
      <w:r w:rsidR="003354FD" w:rsidRPr="004E2082">
        <w:rPr>
          <w:rFonts w:asciiTheme="majorBidi" w:hAnsiTheme="majorBidi"/>
          <w:b/>
          <w:bCs/>
          <w:color w:val="auto"/>
        </w:rPr>
        <w:t>natural scenes with diverse light field resolutions and light field parameters</w:t>
      </w:r>
      <w:r w:rsidR="003354FD" w:rsidRPr="004E2082" w:rsidDel="003354FD">
        <w:rPr>
          <w:rFonts w:asciiTheme="majorBidi" w:hAnsiTheme="majorBidi"/>
          <w:b/>
          <w:bCs/>
          <w:color w:val="auto"/>
        </w:rPr>
        <w:t xml:space="preserve"> </w:t>
      </w:r>
      <w:r w:rsidR="003354FD" w:rsidRPr="004E2082">
        <w:rPr>
          <w:rFonts w:asciiTheme="majorBidi" w:hAnsiTheme="majorBidi"/>
          <w:b/>
          <w:bCs/>
          <w:color w:val="auto"/>
        </w:rPr>
        <w:t xml:space="preserve">for </w:t>
      </w:r>
      <w:r w:rsidRPr="004E2082">
        <w:rPr>
          <w:rFonts w:asciiTheme="majorBidi" w:hAnsiTheme="majorBidi"/>
          <w:b/>
          <w:bCs/>
          <w:color w:val="auto"/>
        </w:rPr>
        <w:t>holographic communications</w:t>
      </w:r>
    </w:p>
    <w:p w14:paraId="32975FC5" w14:textId="79E7B778" w:rsidR="009A69E7" w:rsidRPr="0069184D" w:rsidRDefault="009A69E7" w:rsidP="009A69E7">
      <w:pPr>
        <w:jc w:val="both"/>
        <w:rPr>
          <w:color w:val="000000"/>
          <w:lang w:eastAsia="zh-CN"/>
        </w:rPr>
      </w:pPr>
      <w:r w:rsidRPr="00D20308">
        <w:rPr>
          <w:color w:val="000000"/>
          <w:lang w:eastAsia="zh-CN"/>
        </w:rPr>
        <w:t xml:space="preserve">In </w:t>
      </w:r>
      <w:r w:rsidR="00C96CC0" w:rsidRPr="00D20308">
        <w:rPr>
          <w:rFonts w:eastAsia="SimSun" w:hint="eastAsia"/>
          <w:color w:val="000000"/>
          <w:lang w:eastAsia="zh-CN"/>
        </w:rPr>
        <w:t>f</w:t>
      </w:r>
      <w:r w:rsidRPr="00D20308">
        <w:rPr>
          <w:color w:val="000000"/>
          <w:lang w:eastAsia="zh-CN"/>
        </w:rPr>
        <w:t>uture</w:t>
      </w:r>
      <w:r w:rsidR="00F30394" w:rsidRPr="00D20308">
        <w:rPr>
          <w:rFonts w:eastAsia="SimSun" w:hint="eastAsia"/>
          <w:color w:val="000000"/>
          <w:lang w:eastAsia="zh-CN"/>
        </w:rPr>
        <w:t>,</w:t>
      </w:r>
      <w:r w:rsidRPr="00D20308">
        <w:rPr>
          <w:color w:val="000000"/>
          <w:lang w:eastAsia="zh-CN"/>
        </w:rPr>
        <w:t xml:space="preserve"> holographic communication would become a widely-used application. Holographic technology's applications in military, education, displays, and medical fields would experience substantial growth</w:t>
      </w:r>
      <w:r w:rsidR="002C28CB" w:rsidRPr="00D20308">
        <w:rPr>
          <w:color w:val="000000"/>
          <w:lang w:eastAsia="zh-CN"/>
        </w:rPr>
        <w:t xml:space="preserve"> </w:t>
      </w:r>
      <w:r w:rsidR="00664424" w:rsidRPr="00D20308">
        <w:rPr>
          <w:color w:val="000000"/>
          <w:lang w:eastAsia="zh-CN"/>
        </w:rPr>
        <w:fldChar w:fldCharType="begin"/>
      </w:r>
      <w:r w:rsidR="00664424" w:rsidRPr="00D20308">
        <w:rPr>
          <w:color w:val="000000"/>
          <w:lang w:eastAsia="zh-CN"/>
        </w:rPr>
        <w:instrText xml:space="preserve"> REF _Ref163808034 \r \h </w:instrText>
      </w:r>
      <w:r w:rsidR="00D20308">
        <w:rPr>
          <w:color w:val="000000"/>
          <w:lang w:eastAsia="zh-CN"/>
        </w:rPr>
        <w:instrText xml:space="preserve"> \* MERGEFORMAT </w:instrText>
      </w:r>
      <w:r w:rsidR="00664424" w:rsidRPr="00D20308">
        <w:rPr>
          <w:color w:val="000000"/>
          <w:lang w:eastAsia="zh-CN"/>
        </w:rPr>
      </w:r>
      <w:r w:rsidR="00664424" w:rsidRPr="00D20308">
        <w:rPr>
          <w:color w:val="000000"/>
          <w:lang w:eastAsia="zh-CN"/>
        </w:rPr>
        <w:fldChar w:fldCharType="separate"/>
      </w:r>
      <w:r w:rsidR="009B2B29" w:rsidRPr="00D20308">
        <w:rPr>
          <w:color w:val="000000"/>
          <w:lang w:eastAsia="zh-CN"/>
        </w:rPr>
        <w:t>[2]</w:t>
      </w:r>
      <w:r w:rsidR="00664424" w:rsidRPr="00D20308">
        <w:rPr>
          <w:color w:val="000000"/>
          <w:lang w:eastAsia="zh-CN"/>
        </w:rPr>
        <w:fldChar w:fldCharType="end"/>
      </w:r>
      <w:r w:rsidRPr="00D20308">
        <w:rPr>
          <w:color w:val="000000"/>
          <w:lang w:eastAsia="zh-CN"/>
        </w:rPr>
        <w:t xml:space="preserve">. </w:t>
      </w:r>
      <w:proofErr w:type="spellStart"/>
      <w:r w:rsidR="001A42AB" w:rsidRPr="00D20308">
        <w:rPr>
          <w:rFonts w:eastAsia="SimSun" w:hint="eastAsia"/>
          <w:color w:val="000000"/>
          <w:lang w:eastAsia="zh-CN"/>
        </w:rPr>
        <w:t>L</w:t>
      </w:r>
      <w:r w:rsidRPr="00D20308">
        <w:rPr>
          <w:color w:val="000000"/>
          <w:lang w:eastAsia="zh-CN"/>
        </w:rPr>
        <w:t>enslet</w:t>
      </w:r>
      <w:proofErr w:type="spellEnd"/>
      <w:r w:rsidRPr="00D20308">
        <w:rPr>
          <w:color w:val="000000"/>
          <w:lang w:eastAsia="zh-CN"/>
        </w:rPr>
        <w:t xml:space="preserve"> data can be </w:t>
      </w:r>
      <w:r w:rsidR="001A42AB" w:rsidRPr="00D20308">
        <w:rPr>
          <w:rFonts w:eastAsia="SimSun" w:hint="eastAsia"/>
          <w:color w:val="000000"/>
          <w:lang w:eastAsia="zh-CN"/>
        </w:rPr>
        <w:t xml:space="preserve">captured </w:t>
      </w:r>
      <w:r w:rsidR="000C76C4" w:rsidRPr="00D20308">
        <w:rPr>
          <w:rFonts w:eastAsia="SimSun" w:hint="eastAsia"/>
          <w:color w:val="000000"/>
          <w:lang w:eastAsia="zh-CN"/>
        </w:rPr>
        <w:t xml:space="preserve">from </w:t>
      </w:r>
      <w:r w:rsidR="001A42AB" w:rsidRPr="00D20308">
        <w:rPr>
          <w:rFonts w:eastAsia="SimSun" w:hint="eastAsia"/>
          <w:color w:val="000000"/>
          <w:lang w:eastAsia="zh-CN"/>
        </w:rPr>
        <w:t>the real scenes and transmitted to the display side</w:t>
      </w:r>
      <w:r w:rsidR="000C76C4" w:rsidRPr="00D20308">
        <w:rPr>
          <w:rFonts w:eastAsia="SimSun" w:hint="eastAsia"/>
          <w:color w:val="000000"/>
          <w:lang w:eastAsia="zh-CN"/>
        </w:rPr>
        <w:t xml:space="preserve"> where it can</w:t>
      </w:r>
      <w:r w:rsidR="001A42AB" w:rsidRPr="00D20308">
        <w:rPr>
          <w:rFonts w:eastAsia="SimSun" w:hint="eastAsia"/>
          <w:color w:val="000000"/>
          <w:lang w:eastAsia="zh-CN"/>
        </w:rPr>
        <w:t xml:space="preserve"> be converted </w:t>
      </w:r>
      <w:r w:rsidRPr="00D20308">
        <w:rPr>
          <w:color w:val="000000"/>
          <w:lang w:eastAsia="zh-CN"/>
        </w:rPr>
        <w:t>into a complex light field through phase estimation and diffraction propagation</w:t>
      </w:r>
      <w:r w:rsidR="000C76C4" w:rsidRPr="00D20308">
        <w:rPr>
          <w:rFonts w:eastAsia="SimSun" w:hint="eastAsia"/>
          <w:color w:val="000000"/>
          <w:lang w:eastAsia="zh-CN"/>
        </w:rPr>
        <w:t xml:space="preserve"> for rendering </w:t>
      </w:r>
      <w:r w:rsidRPr="00D20308">
        <w:rPr>
          <w:color w:val="000000"/>
          <w:lang w:eastAsia="zh-CN"/>
        </w:rPr>
        <w:t xml:space="preserve">on a holographic 3D display. The parameters of the light field cameras and </w:t>
      </w:r>
      <w:proofErr w:type="spellStart"/>
      <w:r w:rsidRPr="00D20308">
        <w:rPr>
          <w:color w:val="000000"/>
          <w:lang w:eastAsia="zh-CN"/>
        </w:rPr>
        <w:t>lenslet</w:t>
      </w:r>
      <w:proofErr w:type="spellEnd"/>
      <w:r w:rsidRPr="00D20308">
        <w:rPr>
          <w:color w:val="000000"/>
          <w:lang w:eastAsia="zh-CN"/>
        </w:rPr>
        <w:t xml:space="preserve"> data with diverse spatial and angular resolutions should be coded.</w:t>
      </w:r>
    </w:p>
    <w:p w14:paraId="646142B1" w14:textId="2CDBC993" w:rsidR="004F342C" w:rsidRPr="00F54E91" w:rsidRDefault="004F342C" w:rsidP="004F342C">
      <w:pPr>
        <w:jc w:val="both"/>
        <w:rPr>
          <w:rFonts w:eastAsiaTheme="majorEastAsia"/>
          <w:lang w:eastAsia="zh-CN"/>
        </w:rPr>
      </w:pPr>
    </w:p>
    <w:p w14:paraId="48CA491E" w14:textId="77777777" w:rsidR="009627FF" w:rsidRPr="00F54E91" w:rsidRDefault="009627FF" w:rsidP="00CC0299">
      <w:pPr>
        <w:rPr>
          <w:rFonts w:eastAsia="SimSun"/>
          <w:lang w:eastAsia="zh-CN"/>
        </w:rPr>
      </w:pPr>
    </w:p>
    <w:p w14:paraId="387AC042" w14:textId="3B94FBFF" w:rsidR="009627FF" w:rsidRPr="00F54E91" w:rsidRDefault="006C6A47" w:rsidP="00294FAD">
      <w:pPr>
        <w:pStyle w:val="Heading3"/>
        <w:spacing w:before="0" w:after="0"/>
        <w:jc w:val="both"/>
        <w:rPr>
          <w:rFonts w:asciiTheme="majorBidi" w:hAnsiTheme="majorBidi"/>
          <w:b/>
          <w:bCs/>
          <w:color w:val="auto"/>
        </w:rPr>
      </w:pPr>
      <w:r w:rsidRPr="00F54E91">
        <w:rPr>
          <w:rFonts w:asciiTheme="majorBidi" w:hAnsiTheme="majorBidi"/>
          <w:b/>
          <w:bCs/>
          <w:color w:val="auto"/>
        </w:rPr>
        <w:t>Coding of industrial scenes with non-Lambertian characteristics for i</w:t>
      </w:r>
      <w:r w:rsidR="009627FF" w:rsidRPr="00F54E91">
        <w:rPr>
          <w:rFonts w:asciiTheme="majorBidi" w:hAnsiTheme="majorBidi"/>
          <w:b/>
          <w:bCs/>
          <w:color w:val="auto"/>
        </w:rPr>
        <w:t>ndustrial Inspection</w:t>
      </w:r>
    </w:p>
    <w:p w14:paraId="582E8814" w14:textId="228A2746" w:rsidR="009627FF" w:rsidRPr="00F54E91" w:rsidRDefault="006C6A47" w:rsidP="00CC0299">
      <w:pPr>
        <w:jc w:val="both"/>
        <w:rPr>
          <w:rFonts w:eastAsiaTheme="minorEastAsia"/>
          <w:lang w:eastAsia="en-US"/>
        </w:rPr>
      </w:pPr>
      <w:r w:rsidRPr="00F54E91">
        <w:rPr>
          <w:rFonts w:eastAsiaTheme="minorEastAsia"/>
          <w:lang w:eastAsia="en-US"/>
        </w:rPr>
        <w:t xml:space="preserve">This use case reflects </w:t>
      </w:r>
      <w:proofErr w:type="spellStart"/>
      <w:r w:rsidR="004C39C3" w:rsidRPr="00F54E91">
        <w:rPr>
          <w:rFonts w:eastAsiaTheme="minorEastAsia"/>
          <w:lang w:eastAsia="en-US"/>
        </w:rPr>
        <w:t>lenslet</w:t>
      </w:r>
      <w:proofErr w:type="spellEnd"/>
      <w:r w:rsidR="004C39C3" w:rsidRPr="00F54E91">
        <w:rPr>
          <w:rFonts w:eastAsiaTheme="minorEastAsia"/>
          <w:lang w:eastAsia="en-US"/>
        </w:rPr>
        <w:t xml:space="preserve"> data captured through industrial inspection using light field acquisition devices, especially the plenoptic cameras.</w:t>
      </w:r>
      <w:r w:rsidR="009627FF" w:rsidRPr="00F54E91">
        <w:rPr>
          <w:rFonts w:eastAsiaTheme="minorEastAsia"/>
          <w:lang w:eastAsia="en-US"/>
        </w:rPr>
        <w:t xml:space="preserve"> </w:t>
      </w:r>
      <w:r w:rsidR="004C39C3" w:rsidRPr="00F54E91">
        <w:rPr>
          <w:rFonts w:eastAsiaTheme="minorEastAsia"/>
          <w:lang w:eastAsia="en-US"/>
        </w:rPr>
        <w:t xml:space="preserve">The </w:t>
      </w:r>
      <w:proofErr w:type="spellStart"/>
      <w:r w:rsidR="004C39C3" w:rsidRPr="00F54E91">
        <w:rPr>
          <w:rFonts w:eastAsiaTheme="minorEastAsia"/>
          <w:lang w:eastAsia="en-US"/>
        </w:rPr>
        <w:t>lenslet</w:t>
      </w:r>
      <w:proofErr w:type="spellEnd"/>
      <w:r w:rsidR="004C39C3" w:rsidRPr="00F54E91">
        <w:rPr>
          <w:rFonts w:eastAsiaTheme="minorEastAsia"/>
          <w:lang w:eastAsia="en-US"/>
        </w:rPr>
        <w:t xml:space="preserve"> data captured in such</w:t>
      </w:r>
      <w:r w:rsidR="001E1E90" w:rsidRPr="00F54E91">
        <w:rPr>
          <w:rFonts w:eastAsiaTheme="minorEastAsia"/>
          <w:lang w:eastAsia="en-US"/>
        </w:rPr>
        <w:t xml:space="preserve"> a</w:t>
      </w:r>
      <w:r w:rsidR="004C39C3" w:rsidRPr="00F54E91">
        <w:rPr>
          <w:rFonts w:eastAsiaTheme="minorEastAsia"/>
          <w:lang w:eastAsia="en-US"/>
        </w:rPr>
        <w:t xml:space="preserve"> scene</w:t>
      </w:r>
      <w:r w:rsidR="009627FF" w:rsidRPr="00F54E91">
        <w:rPr>
          <w:rFonts w:eastAsiaTheme="minorEastAsia"/>
          <w:lang w:eastAsia="en-US"/>
        </w:rPr>
        <w:t xml:space="preserve"> allows for computationally</w:t>
      </w:r>
      <w:r w:rsidR="000B6DD5" w:rsidRPr="00F54E91">
        <w:rPr>
          <w:rFonts w:eastAsiaTheme="minorEastAsia"/>
          <w:lang w:eastAsia="en-US"/>
        </w:rPr>
        <w:t xml:space="preserve"> rendering multi-viewing angles,</w:t>
      </w:r>
      <w:r w:rsidR="009627FF" w:rsidRPr="00F54E91">
        <w:rPr>
          <w:rFonts w:eastAsiaTheme="minorEastAsia"/>
          <w:lang w:eastAsia="en-US"/>
        </w:rPr>
        <w:t xml:space="preserve"> synthesizing focal stacks, flexibly controlling depth of field and achieving full volumetric reconstruction</w:t>
      </w:r>
      <w:r w:rsidR="004C39C3" w:rsidRPr="00F54E91">
        <w:rPr>
          <w:rFonts w:eastAsiaTheme="minorEastAsia"/>
          <w:lang w:eastAsia="en-US"/>
        </w:rPr>
        <w:t xml:space="preserve">. They </w:t>
      </w:r>
      <w:r w:rsidR="000B6DD5" w:rsidRPr="00F54E91">
        <w:rPr>
          <w:rFonts w:eastAsiaTheme="minorEastAsia"/>
          <w:lang w:eastAsia="en-US"/>
        </w:rPr>
        <w:t xml:space="preserve">may contain the </w:t>
      </w:r>
      <w:r w:rsidR="004C39C3" w:rsidRPr="00F54E91">
        <w:rPr>
          <w:rFonts w:eastAsiaTheme="minorEastAsia"/>
          <w:lang w:eastAsia="en-US"/>
        </w:rPr>
        <w:t>inspection</w:t>
      </w:r>
      <w:r w:rsidR="000B6DD5" w:rsidRPr="00F54E91">
        <w:rPr>
          <w:rFonts w:eastAsiaTheme="minorEastAsia"/>
          <w:lang w:eastAsia="en-US"/>
        </w:rPr>
        <w:t xml:space="preserve"> images</w:t>
      </w:r>
      <w:r w:rsidR="004C39C3" w:rsidRPr="00F54E91">
        <w:rPr>
          <w:rFonts w:eastAsiaTheme="minorEastAsia"/>
          <w:lang w:eastAsia="en-US"/>
        </w:rPr>
        <w:t xml:space="preserve"> on the </w:t>
      </w:r>
      <w:r w:rsidR="004C39C3" w:rsidRPr="00F54E91">
        <w:rPr>
          <w:noProof/>
          <w:color w:val="000000"/>
          <w:lang w:val="en-CA"/>
        </w:rPr>
        <w:t>specular surfaces</w:t>
      </w:r>
      <w:r w:rsidR="000B6DD5" w:rsidRPr="00F54E91">
        <w:rPr>
          <w:noProof/>
          <w:color w:val="000000"/>
          <w:lang w:val="en-CA"/>
        </w:rPr>
        <w:t xml:space="preserve">, </w:t>
      </w:r>
      <w:r w:rsidR="004C39C3" w:rsidRPr="00F54E91">
        <w:rPr>
          <w:noProof/>
          <w:color w:val="000000"/>
          <w:lang w:val="en-CA"/>
        </w:rPr>
        <w:t>transparent objects</w:t>
      </w:r>
      <w:r w:rsidR="000B6DD5" w:rsidRPr="00F54E91">
        <w:rPr>
          <w:noProof/>
          <w:color w:val="000000"/>
          <w:lang w:val="en-CA"/>
        </w:rPr>
        <w:t>, or those under variable lighting conditions</w:t>
      </w:r>
      <w:r w:rsidR="009627FF" w:rsidRPr="00F54E91">
        <w:rPr>
          <w:rFonts w:eastAsiaTheme="minorEastAsia"/>
          <w:lang w:eastAsia="en-US"/>
        </w:rPr>
        <w:t xml:space="preserve"> </w:t>
      </w:r>
      <w:r w:rsidR="009627FF" w:rsidRPr="00F54E91">
        <w:rPr>
          <w:rFonts w:eastAsiaTheme="minorEastAsia"/>
          <w:lang w:eastAsia="en-US"/>
        </w:rPr>
        <w:fldChar w:fldCharType="begin"/>
      </w:r>
      <w:r w:rsidR="009627FF" w:rsidRPr="00F54E91">
        <w:rPr>
          <w:rFonts w:eastAsiaTheme="minorEastAsia"/>
          <w:lang w:eastAsia="en-US"/>
        </w:rPr>
        <w:instrText xml:space="preserve"> REF _Ref150441920 \r \h \#"[0"</w:instrText>
      </w:r>
      <w:r w:rsidR="00F54E91">
        <w:rPr>
          <w:rFonts w:eastAsiaTheme="minorEastAsia"/>
          <w:lang w:eastAsia="en-US"/>
        </w:rPr>
        <w:instrText xml:space="preserve"> \* MERGEFORMAT </w:instrText>
      </w:r>
      <w:r w:rsidR="009627FF" w:rsidRPr="00F54E91">
        <w:rPr>
          <w:rFonts w:eastAsiaTheme="minorEastAsia"/>
          <w:lang w:eastAsia="en-US"/>
        </w:rPr>
      </w:r>
      <w:r w:rsidR="009627FF" w:rsidRPr="00F54E91">
        <w:rPr>
          <w:rFonts w:eastAsiaTheme="minorEastAsia"/>
          <w:lang w:eastAsia="en-US"/>
        </w:rPr>
        <w:fldChar w:fldCharType="separate"/>
      </w:r>
      <w:r w:rsidR="009B2B29" w:rsidRPr="00F54E91">
        <w:rPr>
          <w:rFonts w:eastAsiaTheme="minorEastAsia"/>
          <w:lang w:eastAsia="en-US"/>
        </w:rPr>
        <w:t>[</w:t>
      </w:r>
      <w:r w:rsidR="009B2B29">
        <w:rPr>
          <w:rFonts w:eastAsiaTheme="minorEastAsia"/>
          <w:lang w:eastAsia="en-US"/>
        </w:rPr>
        <w:t>3</w:t>
      </w:r>
      <w:r w:rsidR="009627FF" w:rsidRPr="00F54E91">
        <w:rPr>
          <w:rFonts w:eastAsiaTheme="minorEastAsia"/>
          <w:lang w:eastAsia="en-US"/>
        </w:rPr>
        <w:fldChar w:fldCharType="end"/>
      </w:r>
      <w:r w:rsidR="009627FF" w:rsidRPr="00F54E91">
        <w:rPr>
          <w:rFonts w:eastAsiaTheme="minorEastAsia"/>
          <w:lang w:eastAsia="en-US"/>
        </w:rPr>
        <w:t>-</w:t>
      </w:r>
      <w:r w:rsidR="009627FF" w:rsidRPr="00F54E91">
        <w:rPr>
          <w:rFonts w:eastAsiaTheme="minorEastAsia"/>
          <w:lang w:eastAsia="en-US"/>
        </w:rPr>
        <w:fldChar w:fldCharType="begin"/>
      </w:r>
      <w:r w:rsidR="009627FF" w:rsidRPr="00F54E91">
        <w:rPr>
          <w:rFonts w:eastAsiaTheme="minorEastAsia"/>
          <w:lang w:eastAsia="en-US"/>
        </w:rPr>
        <w:instrText xml:space="preserve"> REF _Ref150441924 \r \h \#"0]"</w:instrText>
      </w:r>
      <w:r w:rsidR="00F54E91">
        <w:rPr>
          <w:rFonts w:eastAsiaTheme="minorEastAsia"/>
          <w:lang w:eastAsia="en-US"/>
        </w:rPr>
        <w:instrText xml:space="preserve"> \* MERGEFORMAT </w:instrText>
      </w:r>
      <w:r w:rsidR="009627FF" w:rsidRPr="00F54E91">
        <w:rPr>
          <w:rFonts w:eastAsiaTheme="minorEastAsia"/>
          <w:lang w:eastAsia="en-US"/>
        </w:rPr>
      </w:r>
      <w:r w:rsidR="009627FF" w:rsidRPr="00F54E91">
        <w:rPr>
          <w:rFonts w:eastAsiaTheme="minorEastAsia"/>
          <w:lang w:eastAsia="en-US"/>
        </w:rPr>
        <w:fldChar w:fldCharType="separate"/>
      </w:r>
      <w:r w:rsidR="009B2B29">
        <w:rPr>
          <w:rFonts w:eastAsiaTheme="minorEastAsia"/>
          <w:lang w:eastAsia="en-US"/>
        </w:rPr>
        <w:t>6</w:t>
      </w:r>
      <w:r w:rsidR="009B2B29" w:rsidRPr="00F54E91">
        <w:rPr>
          <w:rFonts w:eastAsiaTheme="minorEastAsia"/>
          <w:lang w:eastAsia="en-US"/>
        </w:rPr>
        <w:t>]</w:t>
      </w:r>
      <w:r w:rsidR="009627FF" w:rsidRPr="00F54E91">
        <w:rPr>
          <w:rFonts w:eastAsiaTheme="minorEastAsia"/>
          <w:lang w:eastAsia="en-US"/>
        </w:rPr>
        <w:fldChar w:fldCharType="end"/>
      </w:r>
      <w:r w:rsidR="009627FF" w:rsidRPr="00F54E91">
        <w:rPr>
          <w:rFonts w:eastAsiaTheme="minorEastAsia"/>
          <w:lang w:eastAsia="en-US"/>
        </w:rPr>
        <w:t xml:space="preserve">. </w:t>
      </w:r>
      <w:r w:rsidR="000B6DD5" w:rsidRPr="00F54E91">
        <w:rPr>
          <w:rFonts w:eastAsiaTheme="minorEastAsia"/>
          <w:lang w:eastAsia="en-US"/>
        </w:rPr>
        <w:t>Th</w:t>
      </w:r>
      <w:r w:rsidR="000B6DD5" w:rsidRPr="00F54E91">
        <w:rPr>
          <w:noProof/>
          <w:color w:val="000000"/>
          <w:lang w:val="en-CA"/>
        </w:rPr>
        <w:t>e appearance of the inspections may vary depending on the viewpoint or among the microimages</w:t>
      </w:r>
      <w:r w:rsidR="000B6DD5" w:rsidRPr="00F54E91">
        <w:rPr>
          <w:rFonts w:ascii="SimSun" w:eastAsia="SimSun" w:hAnsi="SimSun" w:cs="MS Mincho" w:hint="eastAsia"/>
          <w:noProof/>
          <w:color w:val="000000"/>
          <w:lang w:val="en-CA" w:eastAsia="zh-CN"/>
        </w:rPr>
        <w:t>.</w:t>
      </w:r>
    </w:p>
    <w:p w14:paraId="0C275AE2" w14:textId="77777777" w:rsidR="009627FF" w:rsidRPr="00F54E91" w:rsidRDefault="009627FF" w:rsidP="009627FF">
      <w:pPr>
        <w:rPr>
          <w:rFonts w:eastAsiaTheme="minorEastAsia"/>
          <w:lang w:eastAsia="en-US"/>
        </w:rPr>
      </w:pPr>
    </w:p>
    <w:p w14:paraId="5CD64DFE" w14:textId="0C4996AE" w:rsidR="009627FF" w:rsidRPr="00F54E91" w:rsidRDefault="000B6DD5" w:rsidP="009627FF">
      <w:pPr>
        <w:pStyle w:val="Heading3"/>
        <w:spacing w:before="0" w:after="0"/>
        <w:rPr>
          <w:rFonts w:asciiTheme="majorBidi" w:hAnsiTheme="majorBidi"/>
          <w:b/>
          <w:bCs/>
          <w:color w:val="auto"/>
        </w:rPr>
      </w:pPr>
      <w:r w:rsidRPr="00F54E91">
        <w:rPr>
          <w:rFonts w:asciiTheme="majorBidi" w:hAnsiTheme="majorBidi"/>
          <w:b/>
          <w:bCs/>
          <w:color w:val="auto"/>
        </w:rPr>
        <w:t xml:space="preserve">Coding of </w:t>
      </w:r>
      <w:r w:rsidR="00814970" w:rsidRPr="00F54E91">
        <w:rPr>
          <w:rFonts w:asciiTheme="majorBidi" w:hAnsiTheme="majorBidi"/>
          <w:b/>
          <w:bCs/>
          <w:color w:val="auto"/>
        </w:rPr>
        <w:t>roaming data</w:t>
      </w:r>
      <w:r w:rsidR="007D243D" w:rsidRPr="00F54E91">
        <w:rPr>
          <w:rFonts w:asciiTheme="majorBidi" w:hAnsiTheme="majorBidi"/>
          <w:b/>
          <w:bCs/>
          <w:color w:val="auto"/>
        </w:rPr>
        <w:t xml:space="preserve"> with complex motion</w:t>
      </w:r>
      <w:r w:rsidR="00814970" w:rsidRPr="00F54E91">
        <w:rPr>
          <w:rFonts w:asciiTheme="majorBidi" w:hAnsiTheme="majorBidi"/>
          <w:b/>
          <w:bCs/>
          <w:color w:val="auto"/>
        </w:rPr>
        <w:t xml:space="preserve"> for SLAM in </w:t>
      </w:r>
      <w:r w:rsidR="009627FF" w:rsidRPr="00F54E91">
        <w:rPr>
          <w:rFonts w:asciiTheme="majorBidi" w:hAnsiTheme="majorBidi"/>
          <w:b/>
          <w:bCs/>
          <w:color w:val="auto"/>
        </w:rPr>
        <w:t>Robotics</w:t>
      </w:r>
    </w:p>
    <w:p w14:paraId="0F37ADAE" w14:textId="57EACE7C" w:rsidR="00B7346D" w:rsidRPr="00F54E91" w:rsidRDefault="007D243D" w:rsidP="00CC0299">
      <w:pPr>
        <w:jc w:val="both"/>
        <w:rPr>
          <w:rFonts w:eastAsiaTheme="minorEastAsia"/>
          <w:lang w:eastAsia="zh-CN"/>
        </w:rPr>
      </w:pPr>
      <w:r w:rsidRPr="00F54E91">
        <w:rPr>
          <w:rFonts w:eastAsiaTheme="minorEastAsia"/>
          <w:lang w:eastAsia="en-US"/>
        </w:rPr>
        <w:t xml:space="preserve">This use case reflects the utilization of Light field-based Simultaneous Localization and Mapping (SLAM), employing plenoptic cameras as monocular depth sensors. Specifically, it involves the acquisition of </w:t>
      </w:r>
      <w:proofErr w:type="spellStart"/>
      <w:r w:rsidRPr="00F54E91">
        <w:rPr>
          <w:rFonts w:eastAsiaTheme="minorEastAsia"/>
          <w:lang w:eastAsia="en-US"/>
        </w:rPr>
        <w:t>lenslet</w:t>
      </w:r>
      <w:proofErr w:type="spellEnd"/>
      <w:r w:rsidRPr="00F54E91">
        <w:rPr>
          <w:rFonts w:eastAsiaTheme="minorEastAsia"/>
          <w:lang w:eastAsia="en-US"/>
        </w:rPr>
        <w:t xml:space="preserve"> data as the robot traverses through a 3D environment. The content may undergo stochastic or dramatic motion variations, embodying a blend of global and local motion dynamics. The scenes typically exhibit Lambertian characteristics while accommodating the presence of non-Lambertian objects. The </w:t>
      </w:r>
      <w:proofErr w:type="spellStart"/>
      <w:r w:rsidRPr="00F54E91">
        <w:rPr>
          <w:rFonts w:eastAsiaTheme="minorEastAsia"/>
          <w:lang w:eastAsia="en-US"/>
        </w:rPr>
        <w:t>lenslet</w:t>
      </w:r>
      <w:proofErr w:type="spellEnd"/>
      <w:r w:rsidRPr="00F54E91">
        <w:rPr>
          <w:rFonts w:eastAsiaTheme="minorEastAsia"/>
          <w:lang w:eastAsia="en-US"/>
        </w:rPr>
        <w:t xml:space="preserve"> data captured in such scene</w:t>
      </w:r>
      <w:r w:rsidR="001E1E90" w:rsidRPr="00F54E91">
        <w:rPr>
          <w:rFonts w:eastAsiaTheme="minorEastAsia"/>
          <w:lang w:eastAsia="en-US"/>
        </w:rPr>
        <w:t>s</w:t>
      </w:r>
      <w:r w:rsidRPr="00F54E91">
        <w:rPr>
          <w:rFonts w:eastAsiaTheme="minorEastAsia"/>
          <w:lang w:eastAsia="en-US"/>
        </w:rPr>
        <w:t xml:space="preserve"> enable depth estimation for visual odometry </w:t>
      </w:r>
      <w:r w:rsidR="002078C3">
        <w:rPr>
          <w:rFonts w:eastAsiaTheme="minorEastAsia"/>
          <w:lang w:eastAsia="en-US"/>
        </w:rPr>
        <w:fldChar w:fldCharType="begin"/>
      </w:r>
      <w:r w:rsidR="002078C3">
        <w:rPr>
          <w:rFonts w:eastAsiaTheme="minorEastAsia"/>
          <w:lang w:eastAsia="en-US"/>
        </w:rPr>
        <w:instrText xml:space="preserve"> REF _Ref163808754 \r \h </w:instrText>
      </w:r>
      <w:r w:rsidR="002078C3">
        <w:rPr>
          <w:rFonts w:eastAsiaTheme="minorEastAsia"/>
          <w:lang w:eastAsia="en-US"/>
        </w:rPr>
      </w:r>
      <w:r w:rsidR="002078C3">
        <w:rPr>
          <w:rFonts w:eastAsiaTheme="minorEastAsia"/>
          <w:lang w:eastAsia="en-US"/>
        </w:rPr>
        <w:fldChar w:fldCharType="separate"/>
      </w:r>
      <w:r w:rsidR="009B2B29">
        <w:rPr>
          <w:rFonts w:eastAsiaTheme="minorEastAsia"/>
          <w:lang w:eastAsia="en-US"/>
        </w:rPr>
        <w:t>[7]</w:t>
      </w:r>
      <w:r w:rsidR="002078C3">
        <w:rPr>
          <w:rFonts w:eastAsiaTheme="minorEastAsia"/>
          <w:lang w:eastAsia="en-US"/>
        </w:rPr>
        <w:fldChar w:fldCharType="end"/>
      </w:r>
      <w:r w:rsidRPr="00F54E91">
        <w:rPr>
          <w:rFonts w:eastAsiaTheme="minorEastAsia"/>
          <w:lang w:eastAsia="en-US"/>
        </w:rPr>
        <w:t xml:space="preserve">, accurate pose detection in non-Lambertian scenes </w:t>
      </w:r>
      <w:r w:rsidR="002078C3">
        <w:rPr>
          <w:rFonts w:eastAsiaTheme="minorEastAsia"/>
          <w:lang w:eastAsia="en-US"/>
        </w:rPr>
        <w:fldChar w:fldCharType="begin"/>
      </w:r>
      <w:r w:rsidR="002078C3">
        <w:rPr>
          <w:rFonts w:eastAsiaTheme="minorEastAsia"/>
          <w:lang w:eastAsia="en-US"/>
        </w:rPr>
        <w:instrText xml:space="preserve"> REF _Ref163808760 \r \h </w:instrText>
      </w:r>
      <w:r w:rsidR="002078C3">
        <w:rPr>
          <w:rFonts w:eastAsiaTheme="minorEastAsia"/>
          <w:lang w:eastAsia="en-US"/>
        </w:rPr>
      </w:r>
      <w:r w:rsidR="002078C3">
        <w:rPr>
          <w:rFonts w:eastAsiaTheme="minorEastAsia"/>
          <w:lang w:eastAsia="en-US"/>
        </w:rPr>
        <w:fldChar w:fldCharType="separate"/>
      </w:r>
      <w:r w:rsidR="009B2B29">
        <w:rPr>
          <w:rFonts w:eastAsiaTheme="minorEastAsia"/>
          <w:lang w:eastAsia="en-US"/>
        </w:rPr>
        <w:t>[8]</w:t>
      </w:r>
      <w:r w:rsidR="002078C3">
        <w:rPr>
          <w:rFonts w:eastAsiaTheme="minorEastAsia"/>
          <w:lang w:eastAsia="en-US"/>
        </w:rPr>
        <w:fldChar w:fldCharType="end"/>
      </w:r>
      <w:r w:rsidRPr="00F54E91">
        <w:rPr>
          <w:rFonts w:eastAsiaTheme="minorEastAsia"/>
          <w:lang w:eastAsia="en-US"/>
        </w:rPr>
        <w:t xml:space="preserve">, scale recovery with monocular cameras </w:t>
      </w:r>
      <w:r w:rsidR="002078C3">
        <w:rPr>
          <w:rFonts w:eastAsiaTheme="minorEastAsia"/>
          <w:lang w:eastAsia="en-US"/>
        </w:rPr>
        <w:fldChar w:fldCharType="begin"/>
      </w:r>
      <w:r w:rsidR="002078C3">
        <w:rPr>
          <w:rFonts w:eastAsiaTheme="minorEastAsia"/>
          <w:lang w:eastAsia="en-US"/>
        </w:rPr>
        <w:instrText xml:space="preserve"> REF _Ref163808764 \r \h </w:instrText>
      </w:r>
      <w:r w:rsidR="002078C3">
        <w:rPr>
          <w:rFonts w:eastAsiaTheme="minorEastAsia"/>
          <w:lang w:eastAsia="en-US"/>
        </w:rPr>
      </w:r>
      <w:r w:rsidR="002078C3">
        <w:rPr>
          <w:rFonts w:eastAsiaTheme="minorEastAsia"/>
          <w:lang w:eastAsia="en-US"/>
        </w:rPr>
        <w:fldChar w:fldCharType="separate"/>
      </w:r>
      <w:r w:rsidR="009B2B29">
        <w:rPr>
          <w:rFonts w:eastAsiaTheme="minorEastAsia"/>
          <w:lang w:eastAsia="en-US"/>
        </w:rPr>
        <w:t>[9]</w:t>
      </w:r>
      <w:r w:rsidR="002078C3">
        <w:rPr>
          <w:rFonts w:eastAsiaTheme="minorEastAsia"/>
          <w:lang w:eastAsia="en-US"/>
        </w:rPr>
        <w:fldChar w:fldCharType="end"/>
      </w:r>
      <w:r w:rsidRPr="00F54E91">
        <w:rPr>
          <w:rFonts w:eastAsiaTheme="minorEastAsia"/>
          <w:lang w:eastAsia="en-US"/>
        </w:rPr>
        <w:t xml:space="preserve">, and real-time 3D reconstruction for robotic surgery </w:t>
      </w:r>
      <w:r w:rsidR="002078C3">
        <w:rPr>
          <w:rFonts w:eastAsiaTheme="minorEastAsia"/>
          <w:lang w:eastAsia="en-US"/>
        </w:rPr>
        <w:fldChar w:fldCharType="begin"/>
      </w:r>
      <w:r w:rsidR="002078C3">
        <w:rPr>
          <w:rFonts w:eastAsiaTheme="minorEastAsia"/>
          <w:lang w:eastAsia="en-US"/>
        </w:rPr>
        <w:instrText xml:space="preserve"> REF _Ref163808769 \r \h </w:instrText>
      </w:r>
      <w:r w:rsidR="002078C3">
        <w:rPr>
          <w:rFonts w:eastAsiaTheme="minorEastAsia"/>
          <w:lang w:eastAsia="en-US"/>
        </w:rPr>
      </w:r>
      <w:r w:rsidR="002078C3">
        <w:rPr>
          <w:rFonts w:eastAsiaTheme="minorEastAsia"/>
          <w:lang w:eastAsia="en-US"/>
        </w:rPr>
        <w:fldChar w:fldCharType="separate"/>
      </w:r>
      <w:r w:rsidR="009B2B29">
        <w:rPr>
          <w:rFonts w:eastAsiaTheme="minorEastAsia"/>
          <w:lang w:eastAsia="en-US"/>
        </w:rPr>
        <w:t>[10]</w:t>
      </w:r>
      <w:r w:rsidR="002078C3">
        <w:rPr>
          <w:rFonts w:eastAsiaTheme="minorEastAsia"/>
          <w:lang w:eastAsia="en-US"/>
        </w:rPr>
        <w:fldChar w:fldCharType="end"/>
      </w:r>
      <w:r w:rsidRPr="00F54E91">
        <w:rPr>
          <w:rFonts w:eastAsiaTheme="minorEastAsia"/>
          <w:lang w:eastAsia="en-US"/>
        </w:rPr>
        <w:t>. These advancements enhance robot navigation, perception, and interaction, with significant applications in various domains.</w:t>
      </w:r>
    </w:p>
    <w:p w14:paraId="67DEBE98" w14:textId="77777777" w:rsidR="009627FF" w:rsidRPr="00F54E91" w:rsidRDefault="009627FF" w:rsidP="00A517FA">
      <w:pPr>
        <w:jc w:val="both"/>
      </w:pPr>
    </w:p>
    <w:p w14:paraId="4DC30C62" w14:textId="3FEFA6CC" w:rsidR="00C402B5" w:rsidRPr="00F54E91" w:rsidRDefault="0013345D">
      <w:pPr>
        <w:pStyle w:val="Heading2"/>
        <w:spacing w:before="0" w:after="0"/>
        <w:ind w:left="142" w:hanging="142"/>
        <w:rPr>
          <w:rFonts w:asciiTheme="majorBidi" w:hAnsiTheme="majorBidi"/>
          <w:b/>
          <w:bCs/>
          <w:color w:val="auto"/>
        </w:rPr>
      </w:pPr>
      <w:r w:rsidRPr="00F54E91">
        <w:rPr>
          <w:rFonts w:asciiTheme="majorBidi" w:hAnsiTheme="majorBidi"/>
          <w:b/>
          <w:bCs/>
          <w:color w:val="auto"/>
        </w:rPr>
        <w:t xml:space="preserve">Storage-oriented </w:t>
      </w:r>
    </w:p>
    <w:p w14:paraId="0C9A500B" w14:textId="63DF75B1" w:rsidR="00C402B5" w:rsidRPr="00F54E91" w:rsidRDefault="00C402B5">
      <w:pPr>
        <w:rPr>
          <w:lang w:eastAsia="en-US"/>
        </w:rPr>
      </w:pPr>
    </w:p>
    <w:p w14:paraId="16FD802E" w14:textId="2D720AAD" w:rsidR="00C402B5" w:rsidRPr="00F54E91" w:rsidRDefault="0013345D" w:rsidP="00CC0299">
      <w:pPr>
        <w:jc w:val="both"/>
      </w:pPr>
      <w:r w:rsidRPr="00F54E91">
        <w:t xml:space="preserve">Storage-oriented applications focus on storing the </w:t>
      </w:r>
      <w:proofErr w:type="spellStart"/>
      <w:r w:rsidRPr="00F54E91">
        <w:t>lenslet</w:t>
      </w:r>
      <w:proofErr w:type="spellEnd"/>
      <w:r w:rsidRPr="00F54E91">
        <w:t xml:space="preserve"> data captured by the plenoptic camera, </w:t>
      </w:r>
      <w:r w:rsidR="00294FAD">
        <w:t xml:space="preserve">light field video surveillance system, </w:t>
      </w:r>
      <w:r w:rsidRPr="00F54E91">
        <w:t xml:space="preserve">storing the </w:t>
      </w:r>
      <w:proofErr w:type="spellStart"/>
      <w:r w:rsidRPr="00F54E91">
        <w:t>lenslet</w:t>
      </w:r>
      <w:proofErr w:type="spellEnd"/>
      <w:r w:rsidRPr="00F54E91">
        <w:t xml:space="preserve"> data for integral display</w:t>
      </w:r>
      <w:r w:rsidR="00626BA3" w:rsidRPr="00F54E91">
        <w:t>,</w:t>
      </w:r>
      <w:r w:rsidRPr="00F54E91">
        <w:t xml:space="preserve"> layered display</w:t>
      </w:r>
      <w:r w:rsidR="00626BA3" w:rsidRPr="00F54E91">
        <w:t xml:space="preserve"> and holographic display</w:t>
      </w:r>
      <w:r w:rsidRPr="00F54E91">
        <w:t>.</w:t>
      </w:r>
    </w:p>
    <w:p w14:paraId="162B1172" w14:textId="77777777" w:rsidR="00C402B5" w:rsidRPr="00F54E91" w:rsidRDefault="00C402B5"/>
    <w:p w14:paraId="0D4906C1" w14:textId="6B9D62A2" w:rsidR="00C402B5" w:rsidRPr="00F54E91" w:rsidRDefault="007A505F">
      <w:pPr>
        <w:pStyle w:val="Heading3"/>
        <w:spacing w:before="0" w:after="0"/>
        <w:rPr>
          <w:rFonts w:asciiTheme="majorBidi" w:hAnsiTheme="majorBidi"/>
          <w:b/>
          <w:bCs/>
          <w:color w:val="auto"/>
        </w:rPr>
      </w:pPr>
      <w:r w:rsidRPr="00F54E91">
        <w:rPr>
          <w:rFonts w:asciiTheme="majorBidi" w:hAnsiTheme="majorBidi"/>
          <w:b/>
          <w:bCs/>
          <w:color w:val="auto"/>
        </w:rPr>
        <w:lastRenderedPageBreak/>
        <w:t xml:space="preserve">Coding of on-chip </w:t>
      </w:r>
      <w:proofErr w:type="spellStart"/>
      <w:r w:rsidRPr="00F54E91">
        <w:rPr>
          <w:rFonts w:asciiTheme="majorBidi" w:hAnsiTheme="majorBidi"/>
          <w:b/>
          <w:bCs/>
          <w:color w:val="auto"/>
        </w:rPr>
        <w:t>lenslet</w:t>
      </w:r>
      <w:proofErr w:type="spellEnd"/>
      <w:r w:rsidRPr="00F54E91">
        <w:rPr>
          <w:rFonts w:asciiTheme="majorBidi" w:hAnsiTheme="majorBidi"/>
          <w:b/>
          <w:bCs/>
          <w:color w:val="auto"/>
        </w:rPr>
        <w:t xml:space="preserve"> data for </w:t>
      </w:r>
      <w:proofErr w:type="spellStart"/>
      <w:r w:rsidRPr="00F54E91">
        <w:rPr>
          <w:rFonts w:asciiTheme="majorBidi" w:hAnsiTheme="majorBidi"/>
          <w:b/>
          <w:bCs/>
          <w:color w:val="auto"/>
        </w:rPr>
        <w:t>plenoptic</w:t>
      </w:r>
      <w:proofErr w:type="spellEnd"/>
      <w:r w:rsidRPr="00F54E91">
        <w:rPr>
          <w:rFonts w:asciiTheme="majorBidi" w:hAnsiTheme="majorBidi"/>
          <w:b/>
          <w:bCs/>
          <w:color w:val="auto"/>
        </w:rPr>
        <w:t xml:space="preserve"> cameras</w:t>
      </w:r>
    </w:p>
    <w:p w14:paraId="4594C067" w14:textId="508702BE" w:rsidR="00C402B5" w:rsidRPr="00F54E91" w:rsidRDefault="007A505F" w:rsidP="00CC0299">
      <w:pPr>
        <w:jc w:val="both"/>
        <w:rPr>
          <w:rFonts w:eastAsiaTheme="minorEastAsia"/>
          <w:lang w:eastAsia="ja-JP"/>
        </w:rPr>
      </w:pPr>
      <w:r w:rsidRPr="00F54E91">
        <w:rPr>
          <w:rFonts w:eastAsiaTheme="minorEastAsia"/>
          <w:lang w:eastAsia="ja-JP"/>
        </w:rPr>
        <w:t xml:space="preserve">This use case </w:t>
      </w:r>
      <w:r w:rsidR="00960AFA" w:rsidRPr="00F54E91">
        <w:rPr>
          <w:rFonts w:eastAsiaTheme="minorEastAsia"/>
          <w:lang w:eastAsia="ja-JP"/>
        </w:rPr>
        <w:t xml:space="preserve">reflects the on-chip storage scenario that is fundamentally needed in the </w:t>
      </w:r>
      <w:proofErr w:type="spellStart"/>
      <w:r w:rsidR="00960AFA" w:rsidRPr="00F54E91">
        <w:rPr>
          <w:rFonts w:eastAsiaTheme="minorEastAsia"/>
          <w:lang w:eastAsia="ja-JP"/>
        </w:rPr>
        <w:t>p</w:t>
      </w:r>
      <w:r w:rsidRPr="00F54E91">
        <w:rPr>
          <w:rFonts w:eastAsiaTheme="minorEastAsia"/>
          <w:lang w:eastAsia="ja-JP"/>
        </w:rPr>
        <w:t>lenoptic</w:t>
      </w:r>
      <w:proofErr w:type="spellEnd"/>
      <w:r w:rsidRPr="00F54E91">
        <w:rPr>
          <w:rFonts w:eastAsiaTheme="minorEastAsia"/>
          <w:lang w:eastAsia="ja-JP"/>
        </w:rPr>
        <w:t xml:space="preserve"> cameras </w:t>
      </w:r>
      <w:r w:rsidRPr="00F54E91">
        <w:rPr>
          <w:rFonts w:eastAsiaTheme="minorEastAsia"/>
          <w:lang w:eastAsia="ja-JP"/>
        </w:rPr>
        <w:fldChar w:fldCharType="begin"/>
      </w:r>
      <w:r w:rsidRPr="00F54E91">
        <w:rPr>
          <w:rFonts w:eastAsiaTheme="minorEastAsia"/>
          <w:lang w:eastAsia="ja-JP"/>
        </w:rPr>
        <w:instrText xml:space="preserve"> REF _Ref150441685 \r \h \#"[0" \* MERGEFORMAT </w:instrText>
      </w:r>
      <w:r w:rsidRPr="00F54E91">
        <w:rPr>
          <w:rFonts w:eastAsiaTheme="minorEastAsia"/>
          <w:lang w:eastAsia="ja-JP"/>
        </w:rPr>
      </w:r>
      <w:r w:rsidRPr="00F54E91">
        <w:rPr>
          <w:rFonts w:eastAsiaTheme="minorEastAsia"/>
          <w:lang w:eastAsia="ja-JP"/>
        </w:rPr>
        <w:fldChar w:fldCharType="separate"/>
      </w:r>
      <w:r w:rsidR="009B2B29" w:rsidRPr="00F54E91">
        <w:rPr>
          <w:rFonts w:eastAsiaTheme="minorEastAsia"/>
          <w:lang w:eastAsia="ja-JP"/>
        </w:rPr>
        <w:t>[</w:t>
      </w:r>
      <w:r w:rsidR="009B2B29">
        <w:rPr>
          <w:rFonts w:eastAsiaTheme="minorEastAsia"/>
          <w:lang w:eastAsia="ja-JP"/>
        </w:rPr>
        <w:t>11</w:t>
      </w:r>
      <w:r w:rsidRPr="00F54E91">
        <w:rPr>
          <w:rFonts w:eastAsiaTheme="minorEastAsia"/>
          <w:lang w:eastAsia="ja-JP"/>
        </w:rPr>
        <w:fldChar w:fldCharType="end"/>
      </w:r>
      <w:r w:rsidRPr="00F54E91">
        <w:rPr>
          <w:rFonts w:eastAsiaTheme="minorEastAsia"/>
          <w:lang w:eastAsia="ja-JP"/>
        </w:rPr>
        <w:t>-</w:t>
      </w:r>
      <w:r w:rsidRPr="00F54E91">
        <w:rPr>
          <w:rFonts w:eastAsiaTheme="minorEastAsia"/>
          <w:lang w:eastAsia="ja-JP"/>
        </w:rPr>
        <w:fldChar w:fldCharType="begin"/>
      </w:r>
      <w:r w:rsidRPr="00F54E91">
        <w:rPr>
          <w:rFonts w:eastAsiaTheme="minorEastAsia"/>
          <w:lang w:eastAsia="ja-JP"/>
        </w:rPr>
        <w:instrText xml:space="preserve"> REF _Ref150441692 \r \h \#"0]"</w:instrText>
      </w:r>
      <w:r w:rsidR="008E3D02" w:rsidRPr="00F54E91">
        <w:rPr>
          <w:rFonts w:eastAsiaTheme="minorEastAsia"/>
          <w:lang w:eastAsia="ja-JP"/>
        </w:rPr>
        <w:instrText xml:space="preserve"> \* MERGEFORMAT </w:instrText>
      </w:r>
      <w:r w:rsidRPr="00F54E91">
        <w:rPr>
          <w:rFonts w:eastAsiaTheme="minorEastAsia"/>
          <w:lang w:eastAsia="ja-JP"/>
        </w:rPr>
      </w:r>
      <w:r w:rsidRPr="00F54E91">
        <w:rPr>
          <w:rFonts w:eastAsiaTheme="minorEastAsia"/>
          <w:lang w:eastAsia="ja-JP"/>
        </w:rPr>
        <w:fldChar w:fldCharType="separate"/>
      </w:r>
      <w:r w:rsidR="009B2B29">
        <w:rPr>
          <w:rFonts w:eastAsiaTheme="minorEastAsia"/>
          <w:lang w:eastAsia="ja-JP"/>
        </w:rPr>
        <w:t>16</w:t>
      </w:r>
      <w:r w:rsidR="009B2B29" w:rsidRPr="00F54E91">
        <w:rPr>
          <w:rFonts w:eastAsiaTheme="minorEastAsia"/>
          <w:lang w:eastAsia="ja-JP"/>
        </w:rPr>
        <w:t>]</w:t>
      </w:r>
      <w:r w:rsidRPr="00F54E91">
        <w:rPr>
          <w:rFonts w:eastAsiaTheme="minorEastAsia"/>
          <w:lang w:eastAsia="ja-JP"/>
        </w:rPr>
        <w:fldChar w:fldCharType="end"/>
      </w:r>
      <w:r w:rsidRPr="00F54E91">
        <w:rPr>
          <w:rFonts w:eastAsiaTheme="minorEastAsia"/>
          <w:lang w:eastAsia="ja-JP"/>
        </w:rPr>
        <w:t xml:space="preserve"> </w:t>
      </w:r>
      <w:r w:rsidR="00960AFA" w:rsidRPr="00F54E91">
        <w:rPr>
          <w:rFonts w:eastAsiaTheme="minorEastAsia"/>
          <w:lang w:eastAsia="ja-JP"/>
        </w:rPr>
        <w:t xml:space="preserve">before transmitting the data. Plenoptic cameras </w:t>
      </w:r>
      <w:r w:rsidRPr="00F54E91">
        <w:rPr>
          <w:rFonts w:eastAsiaTheme="minorEastAsia"/>
          <w:lang w:eastAsia="ja-JP"/>
        </w:rPr>
        <w:t xml:space="preserve">can capture dense light fields by placing a micro-lens array between the main lens and sensor. The light field captured by a plenoptic 1.0 or 2.0 camera is stored in the on-chip memory as a </w:t>
      </w:r>
      <w:proofErr w:type="spellStart"/>
      <w:r w:rsidRPr="00F54E91">
        <w:rPr>
          <w:rFonts w:eastAsiaTheme="minorEastAsia"/>
          <w:lang w:eastAsia="ja-JP"/>
        </w:rPr>
        <w:t>lenslet</w:t>
      </w:r>
      <w:proofErr w:type="spellEnd"/>
      <w:r w:rsidRPr="00F54E91">
        <w:rPr>
          <w:rFonts w:eastAsiaTheme="minorEastAsia"/>
          <w:lang w:eastAsia="ja-JP"/>
        </w:rPr>
        <w:t xml:space="preserve"> image. Since the </w:t>
      </w:r>
      <w:proofErr w:type="spellStart"/>
      <w:r w:rsidRPr="00F54E91">
        <w:rPr>
          <w:rFonts w:eastAsiaTheme="minorEastAsia"/>
          <w:lang w:eastAsia="ja-JP"/>
        </w:rPr>
        <w:t>lenslet</w:t>
      </w:r>
      <w:proofErr w:type="spellEnd"/>
      <w:r w:rsidRPr="00F54E91">
        <w:rPr>
          <w:rFonts w:eastAsiaTheme="minorEastAsia"/>
          <w:lang w:eastAsia="ja-JP"/>
        </w:rPr>
        <w:t xml:space="preserve"> images suffer from vignetting and unknown translation and rotation, pre-processing is required in the local memory before transmission. The resolution of a </w:t>
      </w:r>
      <w:proofErr w:type="spellStart"/>
      <w:r w:rsidRPr="00F54E91">
        <w:rPr>
          <w:rFonts w:eastAsiaTheme="minorEastAsia"/>
          <w:lang w:eastAsia="ja-JP"/>
        </w:rPr>
        <w:t>lenslet</w:t>
      </w:r>
      <w:proofErr w:type="spellEnd"/>
      <w:r w:rsidRPr="00F54E91">
        <w:rPr>
          <w:rFonts w:eastAsiaTheme="minorEastAsia"/>
          <w:lang w:eastAsia="ja-JP"/>
        </w:rPr>
        <w:t xml:space="preserve"> frame and frame rate are relatively high. The data can be stored or transmitted directly.</w:t>
      </w:r>
    </w:p>
    <w:p w14:paraId="76A60249" w14:textId="77777777" w:rsidR="00C402B5" w:rsidRPr="00F54E91" w:rsidRDefault="00C402B5" w:rsidP="00CC0299">
      <w:pPr>
        <w:jc w:val="both"/>
        <w:rPr>
          <w:rFonts w:eastAsiaTheme="minorEastAsia"/>
          <w:lang w:eastAsia="ja-JP"/>
        </w:rPr>
      </w:pPr>
    </w:p>
    <w:p w14:paraId="091EBEE2" w14:textId="792C83A4" w:rsidR="00C402B5" w:rsidRPr="00F54E91" w:rsidRDefault="008601B2" w:rsidP="00CC0299">
      <w:pPr>
        <w:pStyle w:val="Heading3"/>
        <w:spacing w:before="0" w:after="0"/>
        <w:rPr>
          <w:rFonts w:asciiTheme="majorBidi" w:hAnsiTheme="majorBidi"/>
          <w:b/>
          <w:bCs/>
          <w:color w:val="auto"/>
        </w:rPr>
      </w:pPr>
      <w:r w:rsidRPr="00F54E91">
        <w:rPr>
          <w:rFonts w:asciiTheme="majorBidi" w:hAnsiTheme="majorBidi"/>
          <w:b/>
          <w:bCs/>
          <w:color w:val="auto"/>
        </w:rPr>
        <w:t>Coding of natural scenes with large field of view for light field video surveillance system</w:t>
      </w:r>
    </w:p>
    <w:p w14:paraId="7B8D8BE3" w14:textId="349EA3BF" w:rsidR="00C402B5" w:rsidRPr="00F54E91" w:rsidRDefault="00245F7A" w:rsidP="00CC0299">
      <w:pPr>
        <w:pStyle w:val="reql1"/>
        <w:spacing w:before="0" w:after="0"/>
        <w:jc w:val="both"/>
        <w:rPr>
          <w:color w:val="000000"/>
        </w:rPr>
      </w:pPr>
      <w:r w:rsidRPr="00F54E91">
        <w:rPr>
          <w:color w:val="000000"/>
        </w:rPr>
        <w:t xml:space="preserve">This use case reflects </w:t>
      </w:r>
      <w:r w:rsidR="00B8337E" w:rsidRPr="00F54E91">
        <w:rPr>
          <w:color w:val="000000"/>
        </w:rPr>
        <w:t xml:space="preserve">a </w:t>
      </w:r>
      <w:r w:rsidRPr="00F54E91">
        <w:rPr>
          <w:color w:val="000000"/>
        </w:rPr>
        <w:t xml:space="preserve">large field of view 3D scene viewing and reconstructions enabled through light field video surveillance. Light field video surveillance uses integrated camera array </w:t>
      </w:r>
      <w:r w:rsidRPr="00F54E91">
        <w:rPr>
          <w:color w:val="000000"/>
        </w:rPr>
        <w:fldChar w:fldCharType="begin"/>
      </w:r>
      <w:r w:rsidRPr="00F54E91">
        <w:rPr>
          <w:color w:val="000000"/>
        </w:rPr>
        <w:instrText xml:space="preserve"> REF _Ref150441760 \r \h \#"[0"</w:instrText>
      </w:r>
      <w:r w:rsidR="00F54E91">
        <w:rPr>
          <w:color w:val="000000"/>
        </w:rPr>
        <w:instrText xml:space="preserve"> \* MERGEFORMAT </w:instrText>
      </w:r>
      <w:r w:rsidRPr="00F54E91">
        <w:rPr>
          <w:color w:val="000000"/>
        </w:rPr>
      </w:r>
      <w:r w:rsidRPr="00F54E91">
        <w:rPr>
          <w:color w:val="000000"/>
        </w:rPr>
        <w:fldChar w:fldCharType="separate"/>
      </w:r>
      <w:r w:rsidR="009B2B29" w:rsidRPr="00F54E91">
        <w:rPr>
          <w:color w:val="000000"/>
        </w:rPr>
        <w:t>[</w:t>
      </w:r>
      <w:r w:rsidR="009B2B29">
        <w:rPr>
          <w:color w:val="000000"/>
        </w:rPr>
        <w:t>17</w:t>
      </w:r>
      <w:r w:rsidRPr="00F54E91">
        <w:rPr>
          <w:color w:val="000000"/>
        </w:rPr>
        <w:fldChar w:fldCharType="end"/>
      </w:r>
      <w:r w:rsidRPr="00F54E91">
        <w:rPr>
          <w:color w:val="000000"/>
        </w:rPr>
        <w:t>-</w:t>
      </w:r>
      <w:r w:rsidRPr="00F54E91">
        <w:rPr>
          <w:color w:val="000000"/>
        </w:rPr>
        <w:fldChar w:fldCharType="begin"/>
      </w:r>
      <w:r w:rsidRPr="00F54E91">
        <w:rPr>
          <w:color w:val="000000"/>
        </w:rPr>
        <w:instrText xml:space="preserve"> REF _Ref150441762 \r \h \#"0]"</w:instrText>
      </w:r>
      <w:r w:rsidR="00F54E91">
        <w:rPr>
          <w:color w:val="000000"/>
        </w:rPr>
        <w:instrText xml:space="preserve"> \* MERGEFORMAT </w:instrText>
      </w:r>
      <w:r w:rsidRPr="00F54E91">
        <w:rPr>
          <w:color w:val="000000"/>
        </w:rPr>
      </w:r>
      <w:r w:rsidRPr="00F54E91">
        <w:rPr>
          <w:color w:val="000000"/>
        </w:rPr>
        <w:fldChar w:fldCharType="separate"/>
      </w:r>
      <w:r w:rsidR="009B2B29">
        <w:rPr>
          <w:color w:val="000000"/>
        </w:rPr>
        <w:t>19</w:t>
      </w:r>
      <w:r w:rsidR="009B2B29" w:rsidRPr="00F54E91">
        <w:rPr>
          <w:color w:val="000000"/>
        </w:rPr>
        <w:t>]</w:t>
      </w:r>
      <w:r w:rsidRPr="00F54E91">
        <w:rPr>
          <w:color w:val="000000"/>
        </w:rPr>
        <w:fldChar w:fldCharType="end"/>
      </w:r>
      <w:r w:rsidRPr="00F54E91">
        <w:rPr>
          <w:color w:val="000000"/>
        </w:rPr>
        <w:t>, which provides the larger field of view (</w:t>
      </w:r>
      <w:proofErr w:type="spellStart"/>
      <w:r w:rsidRPr="00F54E91">
        <w:rPr>
          <w:color w:val="000000"/>
        </w:rPr>
        <w:t>FoV</w:t>
      </w:r>
      <w:proofErr w:type="spellEnd"/>
      <w:r w:rsidRPr="00F54E91">
        <w:rPr>
          <w:color w:val="000000"/>
        </w:rPr>
        <w:t>), the higher resolution, the larger depth of field (</w:t>
      </w:r>
      <w:proofErr w:type="spellStart"/>
      <w:r w:rsidRPr="00F54E91">
        <w:rPr>
          <w:color w:val="000000"/>
        </w:rPr>
        <w:t>DoF</w:t>
      </w:r>
      <w:proofErr w:type="spellEnd"/>
      <w:r w:rsidRPr="00F54E91">
        <w:rPr>
          <w:color w:val="000000"/>
        </w:rPr>
        <w:t xml:space="preserve">) and “seeing through” capabilities with the assistance of synthetic aperture imaging. </w:t>
      </w:r>
      <w:r w:rsidR="00630F07" w:rsidRPr="00F54E91">
        <w:rPr>
          <w:color w:val="000000"/>
        </w:rPr>
        <w:t xml:space="preserve">The content may contain </w:t>
      </w:r>
      <w:r w:rsidRPr="00F54E91">
        <w:rPr>
          <w:color w:val="000000"/>
        </w:rPr>
        <w:t xml:space="preserve">large scale </w:t>
      </w:r>
      <w:r w:rsidR="00630F07" w:rsidRPr="00F54E91">
        <w:rPr>
          <w:color w:val="000000"/>
        </w:rPr>
        <w:t>scenes</w:t>
      </w:r>
      <w:r w:rsidRPr="00F54E91">
        <w:rPr>
          <w:color w:val="000000"/>
        </w:rPr>
        <w:t xml:space="preserve"> like city square, airports</w:t>
      </w:r>
      <w:r w:rsidR="00630F07" w:rsidRPr="00F54E91">
        <w:rPr>
          <w:color w:val="000000"/>
        </w:rPr>
        <w:t xml:space="preserve"> </w:t>
      </w:r>
      <w:r w:rsidR="00630F07" w:rsidRPr="00F54E91">
        <w:rPr>
          <w:color w:val="000000"/>
        </w:rPr>
        <w:fldChar w:fldCharType="begin"/>
      </w:r>
      <w:r w:rsidR="00630F07" w:rsidRPr="00F54E91">
        <w:rPr>
          <w:color w:val="000000"/>
        </w:rPr>
        <w:instrText xml:space="preserve"> REF _Ref150441783 \r \h </w:instrText>
      </w:r>
      <w:r w:rsidR="00F54E91">
        <w:rPr>
          <w:color w:val="000000"/>
        </w:rPr>
        <w:instrText xml:space="preserve"> \* MERGEFORMAT </w:instrText>
      </w:r>
      <w:r w:rsidR="00630F07" w:rsidRPr="00F54E91">
        <w:rPr>
          <w:color w:val="000000"/>
        </w:rPr>
      </w:r>
      <w:r w:rsidR="00630F07" w:rsidRPr="00F54E91">
        <w:rPr>
          <w:color w:val="000000"/>
        </w:rPr>
        <w:fldChar w:fldCharType="separate"/>
      </w:r>
      <w:r w:rsidR="009B2B29">
        <w:rPr>
          <w:color w:val="000000"/>
        </w:rPr>
        <w:t>[20]</w:t>
      </w:r>
      <w:r w:rsidR="00630F07" w:rsidRPr="00F54E91">
        <w:rPr>
          <w:color w:val="000000"/>
        </w:rPr>
        <w:fldChar w:fldCharType="end"/>
      </w:r>
      <w:r w:rsidRPr="00F54E91">
        <w:rPr>
          <w:color w:val="000000"/>
        </w:rPr>
        <w:t>, railway stations, stadiums</w:t>
      </w:r>
      <w:r w:rsidR="00630F07" w:rsidRPr="00F54E91">
        <w:rPr>
          <w:color w:val="000000"/>
        </w:rPr>
        <w:t xml:space="preserve"> </w:t>
      </w:r>
      <w:r w:rsidR="00630F07" w:rsidRPr="00F54E91">
        <w:rPr>
          <w:color w:val="000000"/>
        </w:rPr>
        <w:fldChar w:fldCharType="begin"/>
      </w:r>
      <w:r w:rsidR="00630F07" w:rsidRPr="00F54E91">
        <w:rPr>
          <w:color w:val="000000"/>
        </w:rPr>
        <w:instrText xml:space="preserve"> REF _Ref150441803 \r \h </w:instrText>
      </w:r>
      <w:r w:rsidR="00F54E91">
        <w:rPr>
          <w:color w:val="000000"/>
        </w:rPr>
        <w:instrText xml:space="preserve"> \* MERGEFORMAT </w:instrText>
      </w:r>
      <w:r w:rsidR="00630F07" w:rsidRPr="00F54E91">
        <w:rPr>
          <w:color w:val="000000"/>
        </w:rPr>
      </w:r>
      <w:r w:rsidR="00630F07" w:rsidRPr="00F54E91">
        <w:rPr>
          <w:color w:val="000000"/>
        </w:rPr>
        <w:fldChar w:fldCharType="separate"/>
      </w:r>
      <w:r w:rsidR="009B2B29">
        <w:rPr>
          <w:color w:val="000000"/>
        </w:rPr>
        <w:t>[21]</w:t>
      </w:r>
      <w:r w:rsidR="00630F07" w:rsidRPr="00F54E91">
        <w:rPr>
          <w:color w:val="000000"/>
        </w:rPr>
        <w:fldChar w:fldCharType="end"/>
      </w:r>
      <w:r w:rsidRPr="00F54E91">
        <w:rPr>
          <w:color w:val="000000"/>
        </w:rPr>
        <w:t>,</w:t>
      </w:r>
      <w:r w:rsidR="00630F07" w:rsidRPr="00F54E91">
        <w:rPr>
          <w:color w:val="000000"/>
        </w:rPr>
        <w:t xml:space="preserve"> big social activities </w:t>
      </w:r>
      <w:r w:rsidR="00630F07" w:rsidRPr="00F54E91">
        <w:rPr>
          <w:color w:val="000000"/>
        </w:rPr>
        <w:fldChar w:fldCharType="begin"/>
      </w:r>
      <w:r w:rsidR="00630F07" w:rsidRPr="00F54E91">
        <w:rPr>
          <w:color w:val="000000"/>
        </w:rPr>
        <w:instrText xml:space="preserve"> REF _Ref150441803 \r \h </w:instrText>
      </w:r>
      <w:r w:rsidR="00F54E91">
        <w:rPr>
          <w:color w:val="000000"/>
        </w:rPr>
        <w:instrText xml:space="preserve"> \* MERGEFORMAT </w:instrText>
      </w:r>
      <w:r w:rsidR="00630F07" w:rsidRPr="00F54E91">
        <w:rPr>
          <w:color w:val="000000"/>
        </w:rPr>
      </w:r>
      <w:r w:rsidR="00630F07" w:rsidRPr="00F54E91">
        <w:rPr>
          <w:color w:val="000000"/>
        </w:rPr>
        <w:fldChar w:fldCharType="separate"/>
      </w:r>
      <w:r w:rsidR="009B2B29">
        <w:rPr>
          <w:color w:val="000000"/>
        </w:rPr>
        <w:t>[21]</w:t>
      </w:r>
      <w:r w:rsidR="00630F07" w:rsidRPr="00F54E91">
        <w:rPr>
          <w:color w:val="000000"/>
        </w:rPr>
        <w:fldChar w:fldCharType="end"/>
      </w:r>
      <w:r w:rsidRPr="00F54E91">
        <w:rPr>
          <w:color w:val="000000"/>
        </w:rPr>
        <w:t>, and so on</w:t>
      </w:r>
      <w:r w:rsidR="00630F07" w:rsidRPr="00F54E91">
        <w:rPr>
          <w:color w:val="000000"/>
        </w:rPr>
        <w:t xml:space="preserve"> </w:t>
      </w:r>
      <w:r w:rsidR="00630F07" w:rsidRPr="00F54E91">
        <w:rPr>
          <w:color w:val="000000"/>
        </w:rPr>
        <w:fldChar w:fldCharType="begin"/>
      </w:r>
      <w:r w:rsidR="00630F07" w:rsidRPr="00F54E91">
        <w:rPr>
          <w:color w:val="000000"/>
        </w:rPr>
        <w:instrText xml:space="preserve"> REF _Ref150441830 \r \h </w:instrText>
      </w:r>
      <w:r w:rsidR="00F54E91">
        <w:rPr>
          <w:color w:val="000000"/>
        </w:rPr>
        <w:instrText xml:space="preserve"> \* MERGEFORMAT </w:instrText>
      </w:r>
      <w:r w:rsidR="00630F07" w:rsidRPr="00F54E91">
        <w:rPr>
          <w:color w:val="000000"/>
        </w:rPr>
      </w:r>
      <w:r w:rsidR="00630F07" w:rsidRPr="00F54E91">
        <w:rPr>
          <w:color w:val="000000"/>
        </w:rPr>
        <w:fldChar w:fldCharType="separate"/>
      </w:r>
      <w:r w:rsidR="009B2B29">
        <w:rPr>
          <w:color w:val="000000"/>
        </w:rPr>
        <w:t>[22]</w:t>
      </w:r>
      <w:r w:rsidR="00630F07" w:rsidRPr="00F54E91">
        <w:rPr>
          <w:color w:val="000000"/>
        </w:rPr>
        <w:fldChar w:fldCharType="end"/>
      </w:r>
      <w:r w:rsidRPr="00F54E91">
        <w:rPr>
          <w:color w:val="000000"/>
        </w:rPr>
        <w:t xml:space="preserve">. </w:t>
      </w:r>
    </w:p>
    <w:p w14:paraId="003C6E9E" w14:textId="77777777" w:rsidR="00C402B5" w:rsidRPr="00F54E91" w:rsidRDefault="00C402B5">
      <w:pPr>
        <w:pStyle w:val="reql1"/>
        <w:spacing w:before="0" w:after="0"/>
        <w:jc w:val="both"/>
        <w:rPr>
          <w:color w:val="000000"/>
        </w:rPr>
      </w:pPr>
    </w:p>
    <w:p w14:paraId="296C4D49" w14:textId="4544DE3D" w:rsidR="00C402B5" w:rsidRPr="00F54E91" w:rsidRDefault="00F610DB" w:rsidP="00CC0299">
      <w:pPr>
        <w:pStyle w:val="Heading3"/>
        <w:spacing w:before="0" w:after="0"/>
        <w:jc w:val="both"/>
        <w:rPr>
          <w:rFonts w:asciiTheme="majorBidi" w:hAnsiTheme="majorBidi"/>
          <w:b/>
          <w:bCs/>
          <w:color w:val="auto"/>
        </w:rPr>
      </w:pPr>
      <w:r w:rsidRPr="00F54E91">
        <w:rPr>
          <w:rFonts w:asciiTheme="majorBidi" w:hAnsiTheme="majorBidi"/>
          <w:b/>
          <w:bCs/>
          <w:color w:val="auto"/>
        </w:rPr>
        <w:t>Coding of natural scenes</w:t>
      </w:r>
      <w:r w:rsidR="00DE490A" w:rsidRPr="00F54E91">
        <w:rPr>
          <w:rFonts w:asciiTheme="majorBidi" w:hAnsiTheme="majorBidi"/>
          <w:b/>
          <w:bCs/>
          <w:color w:val="auto"/>
        </w:rPr>
        <w:t xml:space="preserve"> with </w:t>
      </w:r>
      <w:r w:rsidR="00B5258D" w:rsidRPr="00F54E91">
        <w:rPr>
          <w:rFonts w:asciiTheme="majorBidi" w:hAnsiTheme="majorBidi"/>
          <w:b/>
          <w:bCs/>
          <w:color w:val="auto"/>
        </w:rPr>
        <w:t xml:space="preserve">diverse light field </w:t>
      </w:r>
      <w:r w:rsidR="00C77D91" w:rsidRPr="00F54E91">
        <w:rPr>
          <w:rFonts w:asciiTheme="majorBidi" w:hAnsiTheme="majorBidi"/>
          <w:b/>
          <w:bCs/>
          <w:color w:val="auto"/>
        </w:rPr>
        <w:t>resolutions</w:t>
      </w:r>
      <w:r w:rsidR="008562C0" w:rsidRPr="00F54E91">
        <w:rPr>
          <w:rFonts w:asciiTheme="majorBidi" w:hAnsiTheme="majorBidi"/>
          <w:b/>
          <w:bCs/>
          <w:color w:val="auto"/>
        </w:rPr>
        <w:t xml:space="preserve"> and light field parameters</w:t>
      </w:r>
      <w:r w:rsidRPr="00F54E91">
        <w:rPr>
          <w:rFonts w:asciiTheme="majorBidi" w:hAnsiTheme="majorBidi"/>
          <w:b/>
          <w:bCs/>
          <w:color w:val="auto"/>
        </w:rPr>
        <w:t xml:space="preserve"> for </w:t>
      </w:r>
      <w:r w:rsidR="00FF63E8" w:rsidRPr="00F54E91">
        <w:rPr>
          <w:rFonts w:asciiTheme="majorBidi" w:hAnsiTheme="majorBidi"/>
          <w:b/>
          <w:bCs/>
          <w:color w:val="auto"/>
        </w:rPr>
        <w:t xml:space="preserve">glasses-free </w:t>
      </w:r>
      <w:r w:rsidRPr="00F54E91">
        <w:rPr>
          <w:rFonts w:asciiTheme="majorBidi" w:hAnsiTheme="majorBidi"/>
          <w:b/>
          <w:bCs/>
          <w:color w:val="auto"/>
        </w:rPr>
        <w:t xml:space="preserve">3D Display </w:t>
      </w:r>
    </w:p>
    <w:p w14:paraId="597A7EB4" w14:textId="50AFA5F4" w:rsidR="00C402B5" w:rsidRPr="00F54E91" w:rsidRDefault="00352EFA" w:rsidP="00CC0299">
      <w:pPr>
        <w:pStyle w:val="reql1"/>
        <w:spacing w:before="0" w:after="0"/>
        <w:jc w:val="both"/>
        <w:rPr>
          <w:color w:val="000000"/>
        </w:rPr>
      </w:pPr>
      <w:r w:rsidRPr="00F54E91">
        <w:rPr>
          <w:color w:val="000000"/>
        </w:rPr>
        <w:t>This use case reflects dense light field viewing experience enabled through glasses</w:t>
      </w:r>
      <w:r w:rsidR="000E2C69" w:rsidRPr="00F54E91">
        <w:rPr>
          <w:color w:val="000000"/>
        </w:rPr>
        <w:t>-</w:t>
      </w:r>
      <w:r w:rsidRPr="00F54E91">
        <w:rPr>
          <w:color w:val="000000"/>
        </w:rPr>
        <w:t xml:space="preserve">free 3D displays. </w:t>
      </w:r>
      <w:r w:rsidR="00FF63E8" w:rsidRPr="00F54E91">
        <w:rPr>
          <w:color w:val="000000"/>
        </w:rPr>
        <w:t>Currently, several types of glasses-free 3D displays like integral display</w:t>
      </w:r>
      <w:r w:rsidR="00FC573F" w:rsidRPr="00F54E91">
        <w:rPr>
          <w:color w:val="000000"/>
        </w:rPr>
        <w:t>s</w:t>
      </w:r>
      <w:r w:rsidR="00FF63E8" w:rsidRPr="00F54E91">
        <w:rPr>
          <w:color w:val="000000"/>
        </w:rPr>
        <w:t xml:space="preserve"> </w:t>
      </w:r>
      <w:r w:rsidR="00FF63E8" w:rsidRPr="00F54E91">
        <w:rPr>
          <w:color w:val="000000"/>
        </w:rPr>
        <w:fldChar w:fldCharType="begin"/>
      </w:r>
      <w:r w:rsidR="00FF63E8" w:rsidRPr="00F54E91">
        <w:rPr>
          <w:color w:val="000000"/>
        </w:rPr>
        <w:instrText xml:space="preserve"> REF _Ref150441876 \r \h \#"[0"</w:instrText>
      </w:r>
      <w:r w:rsidR="00F54E91">
        <w:rPr>
          <w:color w:val="000000"/>
        </w:rPr>
        <w:instrText xml:space="preserve"> \* MERGEFORMAT </w:instrText>
      </w:r>
      <w:r w:rsidR="00FF63E8" w:rsidRPr="00F54E91">
        <w:rPr>
          <w:color w:val="000000"/>
        </w:rPr>
      </w:r>
      <w:r w:rsidR="00FF63E8" w:rsidRPr="00F54E91">
        <w:rPr>
          <w:color w:val="000000"/>
        </w:rPr>
        <w:fldChar w:fldCharType="separate"/>
      </w:r>
      <w:r w:rsidR="009B2B29" w:rsidRPr="00F54E91">
        <w:rPr>
          <w:color w:val="000000"/>
        </w:rPr>
        <w:t>[</w:t>
      </w:r>
      <w:r w:rsidR="009B2B29">
        <w:rPr>
          <w:color w:val="000000"/>
        </w:rPr>
        <w:t>23</w:t>
      </w:r>
      <w:r w:rsidR="00FF63E8" w:rsidRPr="00F54E91">
        <w:rPr>
          <w:color w:val="000000"/>
        </w:rPr>
        <w:fldChar w:fldCharType="end"/>
      </w:r>
      <w:r w:rsidR="00FF63E8" w:rsidRPr="00F54E91">
        <w:rPr>
          <w:color w:val="000000"/>
        </w:rPr>
        <w:t>-</w:t>
      </w:r>
      <w:r w:rsidR="00FF63E8" w:rsidRPr="00F54E91">
        <w:rPr>
          <w:color w:val="000000"/>
        </w:rPr>
        <w:fldChar w:fldCharType="begin"/>
      </w:r>
      <w:r w:rsidR="00FF63E8" w:rsidRPr="00F54E91">
        <w:rPr>
          <w:color w:val="000000"/>
        </w:rPr>
        <w:instrText xml:space="preserve"> REF _Ref150445079 \r \h \#"0]"</w:instrText>
      </w:r>
      <w:r w:rsidR="00F54E91">
        <w:rPr>
          <w:color w:val="000000"/>
        </w:rPr>
        <w:instrText xml:space="preserve"> \* MERGEFORMAT </w:instrText>
      </w:r>
      <w:r w:rsidR="00FF63E8" w:rsidRPr="00F54E91">
        <w:rPr>
          <w:color w:val="000000"/>
        </w:rPr>
      </w:r>
      <w:r w:rsidR="00FF63E8" w:rsidRPr="00F54E91">
        <w:rPr>
          <w:color w:val="000000"/>
        </w:rPr>
        <w:fldChar w:fldCharType="separate"/>
      </w:r>
      <w:r w:rsidR="009B2B29">
        <w:rPr>
          <w:color w:val="000000"/>
        </w:rPr>
        <w:t>25</w:t>
      </w:r>
      <w:r w:rsidR="009B2B29" w:rsidRPr="00F54E91">
        <w:rPr>
          <w:color w:val="000000"/>
        </w:rPr>
        <w:t>]</w:t>
      </w:r>
      <w:r w:rsidR="00FF63E8" w:rsidRPr="00F54E91">
        <w:rPr>
          <w:color w:val="000000"/>
        </w:rPr>
        <w:fldChar w:fldCharType="end"/>
      </w:r>
      <w:r w:rsidR="00FF63E8" w:rsidRPr="00F54E91">
        <w:rPr>
          <w:color w:val="000000"/>
        </w:rPr>
        <w:t xml:space="preserve">, layered 3D displays </w:t>
      </w:r>
      <w:r w:rsidR="00FF63E8" w:rsidRPr="00F54E91">
        <w:rPr>
          <w:color w:val="000000"/>
        </w:rPr>
        <w:fldChar w:fldCharType="begin"/>
      </w:r>
      <w:r w:rsidR="00FF63E8" w:rsidRPr="00F54E91">
        <w:rPr>
          <w:color w:val="000000"/>
        </w:rPr>
        <w:instrText xml:space="preserve"> REF _Ref150441886 \r \h \#"[0"</w:instrText>
      </w:r>
      <w:r w:rsidR="00F54E91">
        <w:rPr>
          <w:color w:val="000000"/>
        </w:rPr>
        <w:instrText xml:space="preserve"> \* MERGEFORMAT </w:instrText>
      </w:r>
      <w:r w:rsidR="00FF63E8" w:rsidRPr="00F54E91">
        <w:rPr>
          <w:color w:val="000000"/>
        </w:rPr>
      </w:r>
      <w:r w:rsidR="00FF63E8" w:rsidRPr="00F54E91">
        <w:rPr>
          <w:color w:val="000000"/>
        </w:rPr>
        <w:fldChar w:fldCharType="separate"/>
      </w:r>
      <w:r w:rsidR="009B2B29" w:rsidRPr="00F54E91">
        <w:rPr>
          <w:color w:val="000000"/>
        </w:rPr>
        <w:t>[</w:t>
      </w:r>
      <w:r w:rsidR="009B2B29">
        <w:rPr>
          <w:color w:val="000000"/>
        </w:rPr>
        <w:t>26</w:t>
      </w:r>
      <w:r w:rsidR="00FF63E8" w:rsidRPr="00F54E91">
        <w:rPr>
          <w:color w:val="000000"/>
        </w:rPr>
        <w:fldChar w:fldCharType="end"/>
      </w:r>
      <w:r w:rsidR="00FF63E8" w:rsidRPr="00F54E91">
        <w:rPr>
          <w:color w:val="000000"/>
        </w:rPr>
        <w:t>-</w:t>
      </w:r>
      <w:r w:rsidR="00FF63E8" w:rsidRPr="00F54E91">
        <w:rPr>
          <w:color w:val="000000"/>
        </w:rPr>
        <w:fldChar w:fldCharType="begin"/>
      </w:r>
      <w:r w:rsidR="00FF63E8" w:rsidRPr="00F54E91">
        <w:rPr>
          <w:color w:val="000000"/>
        </w:rPr>
        <w:instrText xml:space="preserve"> REF _Ref150441892 \r \h \#"0]"</w:instrText>
      </w:r>
      <w:r w:rsidR="00F54E91">
        <w:rPr>
          <w:color w:val="000000"/>
        </w:rPr>
        <w:instrText xml:space="preserve"> \* MERGEFORMAT </w:instrText>
      </w:r>
      <w:r w:rsidR="00FF63E8" w:rsidRPr="00F54E91">
        <w:rPr>
          <w:color w:val="000000"/>
        </w:rPr>
      </w:r>
      <w:r w:rsidR="00FF63E8" w:rsidRPr="00F54E91">
        <w:rPr>
          <w:color w:val="000000"/>
        </w:rPr>
        <w:fldChar w:fldCharType="separate"/>
      </w:r>
      <w:r w:rsidR="009B2B29">
        <w:rPr>
          <w:color w:val="000000"/>
        </w:rPr>
        <w:t>31</w:t>
      </w:r>
      <w:r w:rsidR="009B2B29" w:rsidRPr="00F54E91">
        <w:rPr>
          <w:color w:val="000000"/>
        </w:rPr>
        <w:t>]</w:t>
      </w:r>
      <w:r w:rsidR="00FF63E8" w:rsidRPr="00F54E91">
        <w:rPr>
          <w:color w:val="000000"/>
        </w:rPr>
        <w:fldChar w:fldCharType="end"/>
      </w:r>
      <w:r w:rsidR="00FF63E8" w:rsidRPr="00F54E91">
        <w:rPr>
          <w:color w:val="000000"/>
        </w:rPr>
        <w:t xml:space="preserve"> and holographic displays </w:t>
      </w:r>
      <w:r w:rsidR="00FF63E8" w:rsidRPr="00F54E91">
        <w:rPr>
          <w:color w:val="000000"/>
        </w:rPr>
        <w:fldChar w:fldCharType="begin"/>
      </w:r>
      <w:r w:rsidR="00FF63E8" w:rsidRPr="00F54E91">
        <w:rPr>
          <w:color w:val="000000"/>
        </w:rPr>
        <w:instrText xml:space="preserve"> REF _Ref150441910 \r \h </w:instrText>
      </w:r>
      <w:r w:rsidR="00F54E91">
        <w:rPr>
          <w:color w:val="000000"/>
        </w:rPr>
        <w:instrText xml:space="preserve"> \* MERGEFORMAT </w:instrText>
      </w:r>
      <w:r w:rsidR="00FF63E8" w:rsidRPr="00F54E91">
        <w:rPr>
          <w:color w:val="000000"/>
        </w:rPr>
      </w:r>
      <w:r w:rsidR="00FF63E8" w:rsidRPr="00F54E91">
        <w:rPr>
          <w:color w:val="000000"/>
        </w:rPr>
        <w:fldChar w:fldCharType="separate"/>
      </w:r>
      <w:r w:rsidR="009B2B29">
        <w:rPr>
          <w:color w:val="000000"/>
        </w:rPr>
        <w:t>[32]</w:t>
      </w:r>
      <w:r w:rsidR="00FF63E8" w:rsidRPr="00F54E91">
        <w:rPr>
          <w:color w:val="000000"/>
        </w:rPr>
        <w:fldChar w:fldCharType="end"/>
      </w:r>
      <w:r w:rsidR="00E70D7B" w:rsidRPr="00F54E91">
        <w:rPr>
          <w:color w:val="000000"/>
        </w:rPr>
        <w:t xml:space="preserve"> are under </w:t>
      </w:r>
      <w:r w:rsidR="00B8337E" w:rsidRPr="00F54E91">
        <w:rPr>
          <w:color w:val="000000"/>
        </w:rPr>
        <w:t>development</w:t>
      </w:r>
      <w:r w:rsidR="00FF63E8" w:rsidRPr="00F54E91">
        <w:rPr>
          <w:color w:val="000000"/>
        </w:rPr>
        <w:t xml:space="preserve">. </w:t>
      </w:r>
      <w:proofErr w:type="spellStart"/>
      <w:r w:rsidR="00FF63E8" w:rsidRPr="00F54E91">
        <w:rPr>
          <w:color w:val="000000"/>
        </w:rPr>
        <w:t>Lenslet</w:t>
      </w:r>
      <w:proofErr w:type="spellEnd"/>
      <w:r w:rsidR="00FF63E8" w:rsidRPr="00F54E91">
        <w:rPr>
          <w:color w:val="000000"/>
        </w:rPr>
        <w:t xml:space="preserve"> data </w:t>
      </w:r>
      <w:r w:rsidR="00FC573F" w:rsidRPr="00F54E91">
        <w:rPr>
          <w:color w:val="000000"/>
        </w:rPr>
        <w:t>can be directly project</w:t>
      </w:r>
      <w:r w:rsidR="00B8337E" w:rsidRPr="00F54E91">
        <w:rPr>
          <w:color w:val="000000"/>
        </w:rPr>
        <w:t>ed</w:t>
      </w:r>
      <w:r w:rsidR="00FC573F" w:rsidRPr="00F54E91">
        <w:rPr>
          <w:color w:val="000000"/>
        </w:rPr>
        <w:t xml:space="preserve"> to</w:t>
      </w:r>
      <w:r w:rsidR="00B8337E" w:rsidRPr="00F54E91">
        <w:rPr>
          <w:color w:val="000000"/>
        </w:rPr>
        <w:t xml:space="preserve"> an</w:t>
      </w:r>
      <w:r w:rsidR="00FF63E8" w:rsidRPr="00F54E91">
        <w:rPr>
          <w:color w:val="000000"/>
        </w:rPr>
        <w:t xml:space="preserve"> integral display</w:t>
      </w:r>
      <w:r w:rsidR="00FC573F" w:rsidRPr="00F54E91">
        <w:rPr>
          <w:color w:val="000000"/>
        </w:rPr>
        <w:t xml:space="preserve"> </w:t>
      </w:r>
      <w:r w:rsidR="00FF63E8" w:rsidRPr="00F54E91">
        <w:rPr>
          <w:color w:val="000000"/>
        </w:rPr>
        <w:t xml:space="preserve">which attaches a </w:t>
      </w:r>
      <w:proofErr w:type="spellStart"/>
      <w:r w:rsidR="00FF63E8" w:rsidRPr="00F54E91">
        <w:rPr>
          <w:color w:val="000000"/>
        </w:rPr>
        <w:t>lenslet</w:t>
      </w:r>
      <w:proofErr w:type="spellEnd"/>
      <w:r w:rsidR="00FF63E8" w:rsidRPr="00F54E91">
        <w:rPr>
          <w:color w:val="000000"/>
        </w:rPr>
        <w:t xml:space="preserve"> array on </w:t>
      </w:r>
      <w:r w:rsidRPr="00F54E91">
        <w:rPr>
          <w:color w:val="000000"/>
        </w:rPr>
        <w:t xml:space="preserve">a digital screen or </w:t>
      </w:r>
      <w:r w:rsidR="00FF63E8" w:rsidRPr="00F54E91">
        <w:rPr>
          <w:color w:val="000000"/>
        </w:rPr>
        <w:t xml:space="preserve">a </w:t>
      </w:r>
      <w:r w:rsidRPr="00F54E91">
        <w:rPr>
          <w:color w:val="000000"/>
        </w:rPr>
        <w:t>film</w:t>
      </w:r>
      <w:r w:rsidR="00FF63E8" w:rsidRPr="00F54E91">
        <w:rPr>
          <w:color w:val="000000"/>
        </w:rPr>
        <w:t xml:space="preserve"> to provide continuous 2D disparity. </w:t>
      </w:r>
      <w:r w:rsidRPr="00F54E91">
        <w:rPr>
          <w:color w:val="000000"/>
        </w:rPr>
        <w:t xml:space="preserve"> Since the display needs the metadata that takes up huge amounts of data, the intrinsic geometric information should be considered during the metadata compression.</w:t>
      </w:r>
      <w:r w:rsidR="00FC573F" w:rsidRPr="00F54E91">
        <w:rPr>
          <w:color w:val="000000"/>
        </w:rPr>
        <w:t xml:space="preserve"> </w:t>
      </w:r>
      <w:proofErr w:type="spellStart"/>
      <w:r w:rsidR="00FC573F" w:rsidRPr="00F54E91">
        <w:rPr>
          <w:rFonts w:eastAsia="SimSun" w:hint="eastAsia"/>
          <w:color w:val="000000"/>
          <w:lang w:eastAsia="zh-CN"/>
        </w:rPr>
        <w:t>L</w:t>
      </w:r>
      <w:r w:rsidR="00FC573F" w:rsidRPr="00F54E91">
        <w:rPr>
          <w:rFonts w:eastAsia="SimSun"/>
          <w:color w:val="000000"/>
          <w:lang w:eastAsia="zh-CN"/>
        </w:rPr>
        <w:t>enslet</w:t>
      </w:r>
      <w:proofErr w:type="spellEnd"/>
      <w:r w:rsidR="00FC573F" w:rsidRPr="00F54E91">
        <w:rPr>
          <w:rFonts w:eastAsia="SimSun"/>
          <w:color w:val="000000"/>
          <w:lang w:eastAsia="zh-CN"/>
        </w:rPr>
        <w:t xml:space="preserve"> data can be converted to </w:t>
      </w:r>
      <w:r w:rsidR="00166A9E" w:rsidRPr="00F54E91">
        <w:rPr>
          <w:rFonts w:eastAsia="SimSun"/>
          <w:color w:val="000000"/>
          <w:lang w:eastAsia="zh-CN"/>
        </w:rPr>
        <w:t>focal stack or multi-layer attenuated maps for l</w:t>
      </w:r>
      <w:r w:rsidRPr="00F54E91">
        <w:rPr>
          <w:color w:val="000000"/>
        </w:rPr>
        <w:t xml:space="preserve">ayered 3D display </w:t>
      </w:r>
      <w:r w:rsidRPr="00F54E91">
        <w:rPr>
          <w:color w:val="000000"/>
        </w:rPr>
        <w:fldChar w:fldCharType="begin"/>
      </w:r>
      <w:r w:rsidRPr="00F54E91">
        <w:rPr>
          <w:color w:val="000000"/>
        </w:rPr>
        <w:instrText xml:space="preserve"> REF _Ref150441886 \r \h \#"[0"</w:instrText>
      </w:r>
      <w:r w:rsidR="00F54E91">
        <w:rPr>
          <w:color w:val="000000"/>
        </w:rPr>
        <w:instrText xml:space="preserve"> \* MERGEFORMAT </w:instrText>
      </w:r>
      <w:r w:rsidRPr="00F54E91">
        <w:rPr>
          <w:color w:val="000000"/>
        </w:rPr>
      </w:r>
      <w:r w:rsidRPr="00F54E91">
        <w:rPr>
          <w:color w:val="000000"/>
        </w:rPr>
        <w:fldChar w:fldCharType="separate"/>
      </w:r>
      <w:r w:rsidR="009B2B29" w:rsidRPr="00F54E91">
        <w:rPr>
          <w:color w:val="000000"/>
        </w:rPr>
        <w:t>[</w:t>
      </w:r>
      <w:r w:rsidR="009B2B29">
        <w:rPr>
          <w:color w:val="000000"/>
        </w:rPr>
        <w:t>26</w:t>
      </w:r>
      <w:r w:rsidRPr="00F54E91">
        <w:rPr>
          <w:color w:val="000000"/>
        </w:rPr>
        <w:fldChar w:fldCharType="end"/>
      </w:r>
      <w:r w:rsidRPr="00F54E91">
        <w:rPr>
          <w:color w:val="000000"/>
        </w:rPr>
        <w:t>-</w:t>
      </w:r>
      <w:r w:rsidRPr="00F54E91">
        <w:rPr>
          <w:color w:val="000000"/>
        </w:rPr>
        <w:fldChar w:fldCharType="begin"/>
      </w:r>
      <w:r w:rsidRPr="00F54E91">
        <w:rPr>
          <w:color w:val="000000"/>
        </w:rPr>
        <w:instrText xml:space="preserve"> REF _Ref150441892 \r \h \#"0]"</w:instrText>
      </w:r>
      <w:r w:rsidR="00F54E91">
        <w:rPr>
          <w:color w:val="000000"/>
        </w:rPr>
        <w:instrText xml:space="preserve"> \* MERGEFORMAT </w:instrText>
      </w:r>
      <w:r w:rsidRPr="00F54E91">
        <w:rPr>
          <w:color w:val="000000"/>
        </w:rPr>
      </w:r>
      <w:r w:rsidRPr="00F54E91">
        <w:rPr>
          <w:color w:val="000000"/>
        </w:rPr>
        <w:fldChar w:fldCharType="separate"/>
      </w:r>
      <w:r w:rsidR="009B2B29">
        <w:rPr>
          <w:color w:val="000000"/>
        </w:rPr>
        <w:t>31</w:t>
      </w:r>
      <w:r w:rsidR="009B2B29" w:rsidRPr="00F54E91">
        <w:rPr>
          <w:color w:val="000000"/>
        </w:rPr>
        <w:t>]</w:t>
      </w:r>
      <w:r w:rsidRPr="00F54E91">
        <w:rPr>
          <w:color w:val="000000"/>
        </w:rPr>
        <w:fldChar w:fldCharType="end"/>
      </w:r>
      <w:r w:rsidR="00166A9E" w:rsidRPr="00F54E91">
        <w:rPr>
          <w:color w:val="000000"/>
        </w:rPr>
        <w:t xml:space="preserve">, which display the light field by illuminating the </w:t>
      </w:r>
      <w:r w:rsidRPr="00F54E91">
        <w:rPr>
          <w:color w:val="000000"/>
        </w:rPr>
        <w:t xml:space="preserve">multi-layer </w:t>
      </w:r>
      <w:r w:rsidR="00166A9E" w:rsidRPr="00F54E91">
        <w:rPr>
          <w:color w:val="000000"/>
        </w:rPr>
        <w:t xml:space="preserve">attenuators using </w:t>
      </w:r>
      <w:r w:rsidRPr="00F54E91">
        <w:rPr>
          <w:color w:val="000000"/>
        </w:rPr>
        <w:t>directional backlight</w:t>
      </w:r>
      <w:r w:rsidR="00166A9E" w:rsidRPr="00F54E91">
        <w:rPr>
          <w:color w:val="000000"/>
        </w:rPr>
        <w:t>.</w:t>
      </w:r>
      <w:r w:rsidRPr="00F54E91">
        <w:rPr>
          <w:color w:val="000000"/>
        </w:rPr>
        <w:t xml:space="preserve"> </w:t>
      </w:r>
      <w:r w:rsidR="00894E1F" w:rsidRPr="00F54E91">
        <w:rPr>
          <w:color w:val="000000"/>
        </w:rPr>
        <w:t xml:space="preserve">To </w:t>
      </w:r>
      <w:r w:rsidRPr="00F54E91">
        <w:rPr>
          <w:color w:val="000000"/>
        </w:rPr>
        <w:t>feel the depth variation of the object</w:t>
      </w:r>
      <w:r w:rsidR="00894E1F" w:rsidRPr="00F54E91">
        <w:rPr>
          <w:color w:val="000000"/>
        </w:rPr>
        <w:t xml:space="preserve">, </w:t>
      </w:r>
      <w:r w:rsidRPr="00F54E91">
        <w:rPr>
          <w:color w:val="000000"/>
        </w:rPr>
        <w:t>context-adaptive mask</w:t>
      </w:r>
      <w:r w:rsidR="00B8337E" w:rsidRPr="00F54E91">
        <w:rPr>
          <w:color w:val="000000"/>
        </w:rPr>
        <w:t>s</w:t>
      </w:r>
      <w:r w:rsidR="00894E1F" w:rsidRPr="00F54E91">
        <w:rPr>
          <w:color w:val="000000"/>
        </w:rPr>
        <w:t xml:space="preserve"> may need to be coded</w:t>
      </w:r>
      <w:r w:rsidRPr="00F54E91">
        <w:rPr>
          <w:color w:val="000000"/>
        </w:rPr>
        <w:t>.</w:t>
      </w:r>
      <w:r w:rsidR="00894E1F" w:rsidRPr="00F54E91">
        <w:rPr>
          <w:color w:val="000000"/>
        </w:rPr>
        <w:t xml:space="preserve"> </w:t>
      </w:r>
      <w:proofErr w:type="spellStart"/>
      <w:r w:rsidR="00894E1F" w:rsidRPr="00F54E91">
        <w:rPr>
          <w:color w:val="000000"/>
        </w:rPr>
        <w:t>lenslet</w:t>
      </w:r>
      <w:proofErr w:type="spellEnd"/>
      <w:r w:rsidR="00894E1F" w:rsidRPr="00F54E91">
        <w:rPr>
          <w:color w:val="000000"/>
        </w:rPr>
        <w:t xml:space="preserve"> data can be converted to complex light field by phase estimation and diffraction propagation to be displayed on h</w:t>
      </w:r>
      <w:r w:rsidRPr="00F54E91">
        <w:rPr>
          <w:color w:val="000000"/>
        </w:rPr>
        <w:t xml:space="preserve">olographic 3D display </w:t>
      </w:r>
      <w:r w:rsidRPr="00F54E91">
        <w:rPr>
          <w:color w:val="000000"/>
        </w:rPr>
        <w:fldChar w:fldCharType="begin"/>
      </w:r>
      <w:r w:rsidRPr="00F54E91">
        <w:rPr>
          <w:color w:val="000000"/>
        </w:rPr>
        <w:instrText xml:space="preserve"> REF _Ref150441910 \r \h </w:instrText>
      </w:r>
      <w:r w:rsidR="00F54E91">
        <w:rPr>
          <w:color w:val="000000"/>
        </w:rPr>
        <w:instrText xml:space="preserve"> \* MERGEFORMAT </w:instrText>
      </w:r>
      <w:r w:rsidRPr="00F54E91">
        <w:rPr>
          <w:color w:val="000000"/>
        </w:rPr>
      </w:r>
      <w:r w:rsidRPr="00F54E91">
        <w:rPr>
          <w:color w:val="000000"/>
        </w:rPr>
        <w:fldChar w:fldCharType="separate"/>
      </w:r>
      <w:r w:rsidR="009B2B29">
        <w:rPr>
          <w:color w:val="000000"/>
        </w:rPr>
        <w:t>[32]</w:t>
      </w:r>
      <w:r w:rsidRPr="00F54E91">
        <w:rPr>
          <w:color w:val="000000"/>
        </w:rPr>
        <w:fldChar w:fldCharType="end"/>
      </w:r>
      <w:r w:rsidR="00C63EFF" w:rsidRPr="00F54E91">
        <w:rPr>
          <w:color w:val="000000"/>
        </w:rPr>
        <w:t xml:space="preserve">, which </w:t>
      </w:r>
      <w:r w:rsidRPr="00F54E91">
        <w:rPr>
          <w:color w:val="000000"/>
        </w:rPr>
        <w:t xml:space="preserve"> provides a high</w:t>
      </w:r>
      <w:r w:rsidR="00C63EFF" w:rsidRPr="00F54E91">
        <w:rPr>
          <w:color w:val="000000"/>
        </w:rPr>
        <w:t>-precision</w:t>
      </w:r>
      <w:r w:rsidRPr="00F54E91">
        <w:rPr>
          <w:color w:val="000000"/>
        </w:rPr>
        <w:t xml:space="preserve"> 3D scene with continuous </w:t>
      </w:r>
      <w:r w:rsidR="00C63EFF" w:rsidRPr="00F54E91">
        <w:rPr>
          <w:color w:val="000000"/>
        </w:rPr>
        <w:t xml:space="preserve">depth variation and </w:t>
      </w:r>
      <w:r w:rsidRPr="00F54E91">
        <w:rPr>
          <w:color w:val="000000"/>
        </w:rPr>
        <w:t>avoid</w:t>
      </w:r>
      <w:r w:rsidR="00C63EFF" w:rsidRPr="00F54E91">
        <w:rPr>
          <w:color w:val="000000"/>
        </w:rPr>
        <w:t>s</w:t>
      </w:r>
      <w:r w:rsidRPr="00F54E91">
        <w:rPr>
          <w:color w:val="000000"/>
        </w:rPr>
        <w:t xml:space="preserve"> the vergence-accommodation conflict of 3D displays. To convert the</w:t>
      </w:r>
      <w:r w:rsidR="00C63EFF" w:rsidRPr="00F54E91">
        <w:rPr>
          <w:color w:val="000000"/>
        </w:rPr>
        <w:t xml:space="preserve"> </w:t>
      </w:r>
      <w:proofErr w:type="spellStart"/>
      <w:r w:rsidR="00C63EFF" w:rsidRPr="00F54E91">
        <w:rPr>
          <w:color w:val="000000"/>
        </w:rPr>
        <w:t>lenslet</w:t>
      </w:r>
      <w:proofErr w:type="spellEnd"/>
      <w:r w:rsidR="00C63EFF" w:rsidRPr="00F54E91">
        <w:rPr>
          <w:color w:val="000000"/>
        </w:rPr>
        <w:t xml:space="preserve"> data</w:t>
      </w:r>
      <w:r w:rsidRPr="00F54E91">
        <w:rPr>
          <w:color w:val="000000"/>
        </w:rPr>
        <w:t xml:space="preserve"> to the </w:t>
      </w:r>
      <w:proofErr w:type="gramStart"/>
      <w:r w:rsidR="00C63EFF" w:rsidRPr="00F54E91">
        <w:rPr>
          <w:color w:val="000000"/>
        </w:rPr>
        <w:t>computer generated</w:t>
      </w:r>
      <w:proofErr w:type="gramEnd"/>
      <w:r w:rsidR="00C63EFF" w:rsidRPr="00F54E91">
        <w:rPr>
          <w:color w:val="000000"/>
        </w:rPr>
        <w:t xml:space="preserve"> hologram,</w:t>
      </w:r>
      <w:r w:rsidRPr="00F54E91">
        <w:rPr>
          <w:color w:val="000000"/>
        </w:rPr>
        <w:t xml:space="preserve"> the camera parameters of the light field need to </w:t>
      </w:r>
      <w:r w:rsidR="00C63EFF" w:rsidRPr="00F54E91">
        <w:rPr>
          <w:color w:val="000000"/>
        </w:rPr>
        <w:t xml:space="preserve">be coded to </w:t>
      </w:r>
      <w:r w:rsidRPr="00F54E91">
        <w:rPr>
          <w:color w:val="000000"/>
        </w:rPr>
        <w:t>meet the holographic displays' etendue.</w:t>
      </w:r>
      <w:r w:rsidR="00C63EFF" w:rsidRPr="00F54E91">
        <w:rPr>
          <w:color w:val="000000"/>
        </w:rPr>
        <w:t xml:space="preserve"> Also, since different types of displays involve different light field resolution and spatial-angular arrangements, </w:t>
      </w:r>
      <w:proofErr w:type="spellStart"/>
      <w:r w:rsidR="00C63EFF" w:rsidRPr="00F54E91">
        <w:rPr>
          <w:color w:val="000000"/>
        </w:rPr>
        <w:t>lenslet</w:t>
      </w:r>
      <w:proofErr w:type="spellEnd"/>
      <w:r w:rsidR="00C63EFF" w:rsidRPr="00F54E91">
        <w:rPr>
          <w:color w:val="000000"/>
        </w:rPr>
        <w:t xml:space="preserve"> data with diverse spatial and angular resolutions need to be coded.</w:t>
      </w:r>
    </w:p>
    <w:p w14:paraId="4953C99A" w14:textId="77777777" w:rsidR="00C402B5" w:rsidRPr="00F54E91" w:rsidRDefault="00C402B5">
      <w:pPr>
        <w:rPr>
          <w:rFonts w:eastAsiaTheme="minorEastAsia"/>
          <w:lang w:eastAsia="en-US"/>
        </w:rPr>
      </w:pPr>
    </w:p>
    <w:p w14:paraId="2E6A0332" w14:textId="7B10A329" w:rsidR="00C402B5" w:rsidRPr="00F54E91" w:rsidRDefault="0013345D">
      <w:pPr>
        <w:pStyle w:val="Heading1"/>
        <w:spacing w:before="0" w:after="0"/>
        <w:ind w:left="720" w:hanging="720"/>
      </w:pPr>
      <w:r w:rsidRPr="00F54E91">
        <w:t>Requirements</w:t>
      </w:r>
    </w:p>
    <w:p w14:paraId="34095E5F" w14:textId="77777777" w:rsidR="00C402B5" w:rsidRPr="00F54E91" w:rsidRDefault="0013345D">
      <w:pPr>
        <w:pStyle w:val="Heading2"/>
        <w:spacing w:before="0" w:after="0"/>
        <w:ind w:left="142" w:hanging="142"/>
        <w:rPr>
          <w:rFonts w:eastAsiaTheme="minorEastAsia" w:cs="Times New Roman"/>
          <w:b/>
          <w:bCs/>
          <w:color w:val="000000"/>
          <w:lang w:val="en-CA" w:eastAsia="ko-KR"/>
        </w:rPr>
      </w:pPr>
      <w:r w:rsidRPr="00F54E91">
        <w:rPr>
          <w:rFonts w:eastAsiaTheme="minorEastAsia" w:cs="Times New Roman"/>
          <w:b/>
          <w:bCs/>
          <w:color w:val="000000"/>
          <w:lang w:val="en-CA" w:eastAsia="ko-KR"/>
        </w:rPr>
        <w:t>General requirements</w:t>
      </w:r>
    </w:p>
    <w:p w14:paraId="667627BE" w14:textId="22FBC144" w:rsidR="00C402B5" w:rsidRPr="00F54E91" w:rsidRDefault="0013345D" w:rsidP="00470E88">
      <w:pPr>
        <w:pStyle w:val="reql1"/>
        <w:spacing w:before="0" w:after="0"/>
        <w:jc w:val="both"/>
        <w:rPr>
          <w:color w:val="000000"/>
        </w:rPr>
      </w:pPr>
      <w:r w:rsidRPr="00F54E91">
        <w:rPr>
          <w:color w:val="000000"/>
        </w:rPr>
        <w:t>For communication-</w:t>
      </w:r>
      <w:r w:rsidR="00BF66A1" w:rsidRPr="00F54E91">
        <w:rPr>
          <w:color w:val="000000"/>
        </w:rPr>
        <w:t xml:space="preserve"> and storage-oriented </w:t>
      </w:r>
      <w:r w:rsidRPr="00F54E91">
        <w:rPr>
          <w:color w:val="000000"/>
        </w:rPr>
        <w:t>applications, the common requirements are:</w:t>
      </w:r>
    </w:p>
    <w:p w14:paraId="5DDF9DEE" w14:textId="2E40D2F8" w:rsidR="00C402B5" w:rsidRDefault="0013345D" w:rsidP="00470E88">
      <w:pPr>
        <w:pStyle w:val="reql1"/>
        <w:numPr>
          <w:ilvl w:val="0"/>
          <w:numId w:val="5"/>
        </w:numPr>
        <w:spacing w:before="0" w:after="0"/>
        <w:jc w:val="both"/>
        <w:rPr>
          <w:rFonts w:eastAsia="SimSun"/>
          <w:color w:val="000000"/>
          <w:lang w:eastAsia="zh-CN"/>
        </w:rPr>
      </w:pPr>
      <w:r w:rsidRPr="00F54E91">
        <w:rPr>
          <w:rFonts w:eastAsia="SimSun"/>
          <w:color w:val="000000"/>
          <w:lang w:eastAsia="zh-CN"/>
        </w:rPr>
        <w:t xml:space="preserve">The specification shall support </w:t>
      </w:r>
      <w:proofErr w:type="spellStart"/>
      <w:r w:rsidRPr="00F54E91">
        <w:rPr>
          <w:rFonts w:eastAsia="SimSun"/>
          <w:color w:val="000000"/>
          <w:lang w:eastAsia="zh-CN"/>
        </w:rPr>
        <w:t>lenslet</w:t>
      </w:r>
      <w:proofErr w:type="spellEnd"/>
      <w:r w:rsidRPr="00F54E91">
        <w:rPr>
          <w:rFonts w:eastAsia="SimSun"/>
          <w:color w:val="000000"/>
          <w:lang w:eastAsia="zh-CN"/>
        </w:rPr>
        <w:t xml:space="preserve"> videos captured by plenoptic 1.0</w:t>
      </w:r>
      <w:r w:rsidR="00BF66A1" w:rsidRPr="00F54E91">
        <w:rPr>
          <w:rFonts w:eastAsia="SimSun"/>
          <w:color w:val="000000"/>
          <w:lang w:eastAsia="zh-CN"/>
        </w:rPr>
        <w:t xml:space="preserve"> and</w:t>
      </w:r>
      <w:r w:rsidRPr="00F54E91">
        <w:rPr>
          <w:rFonts w:eastAsia="SimSun"/>
          <w:color w:val="000000"/>
          <w:lang w:eastAsia="zh-CN"/>
        </w:rPr>
        <w:t xml:space="preserve"> plenoptic 2.0 cameras</w:t>
      </w:r>
      <w:r w:rsidR="00BF66A1" w:rsidRPr="00F54E91">
        <w:rPr>
          <w:rFonts w:eastAsia="SimSun"/>
          <w:color w:val="000000"/>
          <w:lang w:eastAsia="zh-CN"/>
        </w:rPr>
        <w:t xml:space="preserve"> and those be synthetically generated</w:t>
      </w:r>
      <w:r w:rsidRPr="00F54E91">
        <w:rPr>
          <w:rFonts w:eastAsia="SimSun"/>
          <w:color w:val="000000"/>
          <w:lang w:eastAsia="zh-CN"/>
        </w:rPr>
        <w:t>.</w:t>
      </w:r>
    </w:p>
    <w:p w14:paraId="44C5EBEB" w14:textId="4EC8F835" w:rsidR="009C4EFB" w:rsidRPr="00F54E91" w:rsidRDefault="009C4EFB" w:rsidP="00470E88">
      <w:pPr>
        <w:pStyle w:val="reql1"/>
        <w:numPr>
          <w:ilvl w:val="0"/>
          <w:numId w:val="5"/>
        </w:numPr>
        <w:spacing w:before="0" w:after="0"/>
        <w:jc w:val="both"/>
        <w:rPr>
          <w:rFonts w:eastAsia="SimSun"/>
          <w:color w:val="000000"/>
          <w:lang w:eastAsia="zh-CN"/>
        </w:rPr>
      </w:pPr>
      <w:r>
        <w:rPr>
          <w:rFonts w:eastAsia="SimSun" w:hint="eastAsia"/>
          <w:color w:val="000000"/>
          <w:lang w:eastAsia="zh-CN"/>
        </w:rPr>
        <w:t>T</w:t>
      </w:r>
      <w:r>
        <w:rPr>
          <w:rFonts w:eastAsia="SimSun"/>
          <w:color w:val="000000"/>
          <w:lang w:eastAsia="zh-CN"/>
        </w:rPr>
        <w:t xml:space="preserve">he specification shall support </w:t>
      </w:r>
      <w:proofErr w:type="spellStart"/>
      <w:r>
        <w:rPr>
          <w:rFonts w:eastAsia="SimSun"/>
          <w:color w:val="000000"/>
          <w:lang w:eastAsia="zh-CN"/>
        </w:rPr>
        <w:t>lenslet</w:t>
      </w:r>
      <w:proofErr w:type="spellEnd"/>
      <w:r>
        <w:rPr>
          <w:rFonts w:eastAsia="SimSun"/>
          <w:color w:val="000000"/>
          <w:lang w:eastAsia="zh-CN"/>
        </w:rPr>
        <w:t xml:space="preserve"> videos as input and output.</w:t>
      </w:r>
    </w:p>
    <w:p w14:paraId="66BAA19A" w14:textId="07EA410D" w:rsidR="00C402B5" w:rsidRPr="00F54E91" w:rsidRDefault="0013345D" w:rsidP="00470E88">
      <w:pPr>
        <w:pStyle w:val="reql1"/>
        <w:numPr>
          <w:ilvl w:val="0"/>
          <w:numId w:val="5"/>
        </w:numPr>
        <w:spacing w:before="0" w:after="0"/>
        <w:jc w:val="both"/>
        <w:rPr>
          <w:rFonts w:eastAsia="SimSun"/>
          <w:color w:val="000000"/>
          <w:lang w:eastAsia="zh-CN"/>
        </w:rPr>
      </w:pPr>
      <w:r w:rsidRPr="00F54E91">
        <w:rPr>
          <w:rFonts w:eastAsia="SimSun"/>
          <w:color w:val="000000"/>
          <w:lang w:eastAsia="zh-CN"/>
        </w:rPr>
        <w:t xml:space="preserve">The specification shall include technology that efficiently uses </w:t>
      </w:r>
      <w:r w:rsidR="009C4EFB">
        <w:rPr>
          <w:rFonts w:eastAsia="SimSun"/>
          <w:color w:val="000000"/>
          <w:lang w:eastAsia="zh-CN"/>
        </w:rPr>
        <w:t>existing</w:t>
      </w:r>
      <w:bookmarkStart w:id="4" w:name="_Hlk163937619"/>
      <w:r w:rsidR="009C4EFB">
        <w:rPr>
          <w:rFonts w:eastAsia="SimSun"/>
          <w:color w:val="000000"/>
          <w:lang w:eastAsia="zh-CN"/>
        </w:rPr>
        <w:t xml:space="preserve"> </w:t>
      </w:r>
      <w:r w:rsidRPr="00F54E91">
        <w:rPr>
          <w:rFonts w:eastAsia="SimSun"/>
          <w:color w:val="000000"/>
          <w:lang w:eastAsia="zh-CN"/>
        </w:rPr>
        <w:t>standardized video codecs</w:t>
      </w:r>
      <w:bookmarkEnd w:id="4"/>
      <w:r w:rsidRPr="00F54E91">
        <w:rPr>
          <w:rFonts w:eastAsia="SimSun"/>
          <w:color w:val="000000"/>
          <w:lang w:eastAsia="zh-CN"/>
        </w:rPr>
        <w:t>.</w:t>
      </w:r>
    </w:p>
    <w:p w14:paraId="20D69199" w14:textId="317EF0A0" w:rsidR="00C402B5" w:rsidRPr="00F54E91" w:rsidRDefault="0013345D" w:rsidP="00470E88">
      <w:pPr>
        <w:pStyle w:val="reql1"/>
        <w:numPr>
          <w:ilvl w:val="0"/>
          <w:numId w:val="5"/>
        </w:numPr>
        <w:spacing w:before="0" w:after="0"/>
        <w:jc w:val="both"/>
        <w:rPr>
          <w:rFonts w:eastAsia="SimSun"/>
          <w:color w:val="000000"/>
          <w:lang w:eastAsia="zh-CN"/>
        </w:rPr>
      </w:pPr>
      <w:r w:rsidRPr="00F54E91">
        <w:rPr>
          <w:rFonts w:eastAsia="SimSun"/>
          <w:color w:val="000000"/>
          <w:lang w:eastAsia="zh-CN"/>
        </w:rPr>
        <w:t xml:space="preserve">The specification shall support a substantial reduction in bitrate for </w:t>
      </w:r>
      <w:proofErr w:type="spellStart"/>
      <w:r w:rsidRPr="00F54E91">
        <w:rPr>
          <w:rFonts w:eastAsia="SimSun"/>
          <w:color w:val="000000"/>
          <w:lang w:eastAsia="zh-CN"/>
        </w:rPr>
        <w:t>lenslet</w:t>
      </w:r>
      <w:proofErr w:type="spellEnd"/>
      <w:r w:rsidRPr="00F54E91">
        <w:rPr>
          <w:rFonts w:eastAsia="SimSun"/>
          <w:color w:val="000000"/>
          <w:lang w:eastAsia="zh-CN"/>
        </w:rPr>
        <w:t xml:space="preserve"> video data compared to VVC, with no significant increase in encoding and decoding time. </w:t>
      </w:r>
    </w:p>
    <w:p w14:paraId="336C24F0" w14:textId="2FD8268B" w:rsidR="00C402B5" w:rsidRDefault="0013345D" w:rsidP="00470E88">
      <w:pPr>
        <w:pStyle w:val="reql1"/>
        <w:numPr>
          <w:ilvl w:val="0"/>
          <w:numId w:val="5"/>
        </w:numPr>
        <w:spacing w:before="0" w:after="0"/>
        <w:jc w:val="both"/>
        <w:rPr>
          <w:rFonts w:eastAsia="SimSun"/>
          <w:color w:val="000000"/>
          <w:lang w:eastAsia="zh-CN"/>
        </w:rPr>
      </w:pPr>
      <w:r w:rsidRPr="00F54E91">
        <w:rPr>
          <w:rFonts w:eastAsia="SimSun" w:hint="eastAsia"/>
          <w:color w:val="000000"/>
          <w:lang w:eastAsia="zh-CN"/>
        </w:rPr>
        <w:lastRenderedPageBreak/>
        <w:t>The</w:t>
      </w:r>
      <w:r w:rsidRPr="00F54E91">
        <w:rPr>
          <w:rFonts w:eastAsia="SimSun"/>
          <w:color w:val="000000"/>
          <w:lang w:eastAsia="zh-CN"/>
        </w:rPr>
        <w:t xml:space="preserve"> specification shall support </w:t>
      </w:r>
      <w:proofErr w:type="spellStart"/>
      <w:r w:rsidRPr="00F54E91">
        <w:rPr>
          <w:rFonts w:eastAsia="SimSun"/>
          <w:color w:val="000000"/>
          <w:lang w:eastAsia="zh-CN"/>
        </w:rPr>
        <w:t>lenslet</w:t>
      </w:r>
      <w:proofErr w:type="spellEnd"/>
      <w:r w:rsidRPr="00F54E91">
        <w:rPr>
          <w:rFonts w:eastAsia="SimSun"/>
          <w:color w:val="000000"/>
          <w:lang w:eastAsia="zh-CN"/>
        </w:rPr>
        <w:t xml:space="preserve"> frame</w:t>
      </w:r>
      <w:r w:rsidR="00B8337E" w:rsidRPr="00F54E91">
        <w:rPr>
          <w:rFonts w:eastAsia="SimSun"/>
          <w:color w:val="000000"/>
          <w:lang w:eastAsia="zh-CN"/>
        </w:rPr>
        <w:t>s</w:t>
      </w:r>
      <w:r w:rsidR="00BF66A1" w:rsidRPr="00F54E91">
        <w:rPr>
          <w:rFonts w:eastAsia="SimSun"/>
          <w:color w:val="000000"/>
          <w:lang w:eastAsia="zh-CN"/>
        </w:rPr>
        <w:t xml:space="preserve"> with diverse spatial-angular </w:t>
      </w:r>
      <w:r w:rsidRPr="00F54E91">
        <w:rPr>
          <w:rFonts w:eastAsia="SimSun"/>
          <w:color w:val="000000"/>
          <w:lang w:eastAsia="zh-CN"/>
        </w:rPr>
        <w:t>resolution</w:t>
      </w:r>
      <w:r w:rsidR="00BF66A1" w:rsidRPr="00F54E91">
        <w:rPr>
          <w:rFonts w:eastAsia="SimSun"/>
          <w:color w:val="000000"/>
          <w:lang w:eastAsia="zh-CN"/>
        </w:rPr>
        <w:t>s</w:t>
      </w:r>
      <w:r w:rsidR="00B6669A" w:rsidRPr="00F54E91">
        <w:rPr>
          <w:rFonts w:eastAsia="SimSun"/>
          <w:color w:val="000000"/>
          <w:lang w:eastAsia="zh-CN"/>
        </w:rPr>
        <w:t>.</w:t>
      </w:r>
    </w:p>
    <w:p w14:paraId="55735588" w14:textId="18923385" w:rsidR="00AC190B" w:rsidRPr="00E9331D" w:rsidRDefault="00AC190B" w:rsidP="006E2BD3">
      <w:pPr>
        <w:pStyle w:val="reql1"/>
        <w:numPr>
          <w:ilvl w:val="0"/>
          <w:numId w:val="5"/>
        </w:numPr>
        <w:spacing w:before="0" w:after="0"/>
        <w:jc w:val="both"/>
        <w:rPr>
          <w:rFonts w:eastAsia="SimSun"/>
          <w:color w:val="000000"/>
          <w:lang w:eastAsia="zh-CN"/>
        </w:rPr>
      </w:pPr>
      <w:r w:rsidRPr="009C5701">
        <w:rPr>
          <w:rFonts w:eastAsia="SimSun"/>
          <w:color w:val="000000"/>
          <w:lang w:eastAsia="zh-CN"/>
        </w:rPr>
        <w:t>The specification shall support highly efficient lossy compression with parameter control of bitrate for applications that need this.</w:t>
      </w:r>
    </w:p>
    <w:p w14:paraId="73F19639" w14:textId="5155B25F" w:rsidR="00470E88" w:rsidRPr="00F54E91" w:rsidRDefault="00470E88" w:rsidP="00470E88">
      <w:pPr>
        <w:pStyle w:val="ListParagraph"/>
        <w:numPr>
          <w:ilvl w:val="0"/>
          <w:numId w:val="5"/>
        </w:numPr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en-GB" w:eastAsia="zh-CN"/>
        </w:rPr>
      </w:pPr>
      <w:r w:rsidRPr="00F54E91">
        <w:rPr>
          <w:rFonts w:ascii="Times New Roman" w:eastAsia="SimSun" w:hAnsi="Times New Roman" w:cs="Times New Roman"/>
          <w:color w:val="000000"/>
          <w:sz w:val="24"/>
          <w:szCs w:val="24"/>
          <w:lang w:val="en-GB" w:eastAsia="zh-CN"/>
        </w:rPr>
        <w:t xml:space="preserve">The specification </w:t>
      </w:r>
      <w:r w:rsidR="00310A81" w:rsidRPr="00F54E91">
        <w:rPr>
          <w:rFonts w:ascii="Times New Roman" w:eastAsia="SimSun" w:hAnsi="Times New Roman" w:cs="Times New Roman"/>
          <w:color w:val="000000"/>
          <w:sz w:val="24"/>
          <w:szCs w:val="24"/>
          <w:lang w:val="en-GB" w:eastAsia="zh-CN"/>
        </w:rPr>
        <w:t xml:space="preserve">should </w:t>
      </w:r>
      <w:r w:rsidRPr="00F54E91">
        <w:rPr>
          <w:rFonts w:ascii="Times New Roman" w:eastAsia="SimSun" w:hAnsi="Times New Roman" w:cs="Times New Roman"/>
          <w:color w:val="000000"/>
          <w:sz w:val="24"/>
          <w:szCs w:val="24"/>
          <w:lang w:val="en-GB" w:eastAsia="zh-CN"/>
        </w:rPr>
        <w:t xml:space="preserve">enable content authoring in a manner that 2D parallax, volumetric focal stack </w:t>
      </w:r>
      <w:proofErr w:type="gramStart"/>
      <w:r w:rsidRPr="00F54E91">
        <w:rPr>
          <w:rFonts w:ascii="Times New Roman" w:eastAsia="SimSun" w:hAnsi="Times New Roman" w:cs="Times New Roman"/>
          <w:color w:val="000000"/>
          <w:sz w:val="24"/>
          <w:szCs w:val="24"/>
          <w:lang w:val="en-GB" w:eastAsia="zh-CN"/>
        </w:rPr>
        <w:t>are</w:t>
      </w:r>
      <w:proofErr w:type="gramEnd"/>
      <w:r w:rsidRPr="00F54E91">
        <w:rPr>
          <w:rFonts w:ascii="Times New Roman" w:eastAsia="SimSun" w:hAnsi="Times New Roman" w:cs="Times New Roman"/>
          <w:color w:val="000000"/>
          <w:sz w:val="24"/>
          <w:szCs w:val="24"/>
          <w:lang w:val="en-GB" w:eastAsia="zh-CN"/>
        </w:rPr>
        <w:t xml:space="preserve"> supported in rendering without annoying artefacts.</w:t>
      </w:r>
    </w:p>
    <w:p w14:paraId="174B6A27" w14:textId="4E85FEE7" w:rsidR="00470E88" w:rsidRPr="00F54E91" w:rsidRDefault="00470E88" w:rsidP="00CC0299">
      <w:pPr>
        <w:pStyle w:val="ListParagraph"/>
        <w:ind w:left="360"/>
        <w:jc w:val="both"/>
        <w:rPr>
          <w:rFonts w:eastAsia="SimSun"/>
          <w:color w:val="000000"/>
          <w:lang w:eastAsia="zh-CN"/>
        </w:rPr>
      </w:pPr>
      <w:r w:rsidRPr="00F54E91">
        <w:rPr>
          <w:rFonts w:ascii="Times New Roman" w:eastAsia="SimSun" w:hAnsi="Times New Roman" w:cs="Times New Roman"/>
          <w:color w:val="000000"/>
          <w:lang w:val="en-GB" w:eastAsia="zh-CN"/>
        </w:rPr>
        <w:t>Note: Testing methodology for visual quality of experience of rendering with 2D parallax and volumetric focal stack should be developed and/or chosen during the standardization.</w:t>
      </w:r>
    </w:p>
    <w:p w14:paraId="579554C3" w14:textId="77777777" w:rsidR="00C402B5" w:rsidRPr="00F54E91" w:rsidRDefault="00C402B5" w:rsidP="000B3CC5">
      <w:pPr>
        <w:pStyle w:val="reql1"/>
        <w:spacing w:before="0" w:after="0"/>
        <w:ind w:left="3600" w:hanging="360"/>
        <w:jc w:val="both"/>
        <w:rPr>
          <w:color w:val="000000"/>
        </w:rPr>
      </w:pPr>
    </w:p>
    <w:p w14:paraId="16E198C8" w14:textId="6D9F8563" w:rsidR="00C402B5" w:rsidRPr="00F54E91" w:rsidRDefault="0013345D">
      <w:pPr>
        <w:pStyle w:val="Heading2"/>
        <w:spacing w:before="0" w:after="0"/>
        <w:rPr>
          <w:rFonts w:eastAsiaTheme="minorEastAsia" w:cs="Times New Roman"/>
          <w:b/>
          <w:bCs/>
          <w:color w:val="000000"/>
          <w:lang w:val="en-CA" w:eastAsia="ko-KR"/>
        </w:rPr>
      </w:pPr>
      <w:r w:rsidRPr="00F54E91">
        <w:rPr>
          <w:rFonts w:eastAsiaTheme="minorEastAsia" w:cs="Times New Roman"/>
          <w:b/>
          <w:bCs/>
          <w:color w:val="000000"/>
          <w:lang w:val="en-CA" w:eastAsia="ko-KR"/>
        </w:rPr>
        <w:t>Scene characteristics</w:t>
      </w:r>
    </w:p>
    <w:p w14:paraId="67AEDF42" w14:textId="40A820B2" w:rsidR="00C402B5" w:rsidRPr="00D20308" w:rsidRDefault="0013345D">
      <w:pPr>
        <w:pStyle w:val="reql1"/>
        <w:numPr>
          <w:ilvl w:val="0"/>
          <w:numId w:val="5"/>
        </w:numPr>
        <w:spacing w:before="0" w:after="0"/>
        <w:jc w:val="both"/>
        <w:rPr>
          <w:rFonts w:eastAsia="SimSun"/>
          <w:color w:val="000000"/>
          <w:lang w:eastAsia="zh-CN"/>
        </w:rPr>
      </w:pPr>
      <w:r w:rsidRPr="00D20308">
        <w:rPr>
          <w:rFonts w:eastAsia="SimSun"/>
          <w:color w:val="000000"/>
          <w:lang w:eastAsia="zh-CN"/>
        </w:rPr>
        <w:t xml:space="preserve">The specification shall enable coding a dynamic scene that contains non-Lambertian </w:t>
      </w:r>
      <w:r w:rsidR="00BB6FC4" w:rsidRPr="00D20308">
        <w:rPr>
          <w:rFonts w:eastAsia="SimSun" w:hint="eastAsia"/>
          <w:color w:val="000000"/>
          <w:lang w:eastAsia="zh-CN"/>
        </w:rPr>
        <w:t>surfaces</w:t>
      </w:r>
      <w:r w:rsidRPr="00D20308">
        <w:rPr>
          <w:rFonts w:eastAsia="SimSun"/>
          <w:color w:val="000000"/>
          <w:lang w:eastAsia="zh-CN"/>
        </w:rPr>
        <w:t>.</w:t>
      </w:r>
    </w:p>
    <w:p w14:paraId="3AB7E66E" w14:textId="33203F52" w:rsidR="00C402B5" w:rsidRPr="00F54E91" w:rsidRDefault="0013345D">
      <w:pPr>
        <w:pStyle w:val="reql1"/>
        <w:numPr>
          <w:ilvl w:val="0"/>
          <w:numId w:val="5"/>
        </w:numPr>
        <w:spacing w:before="0" w:after="0"/>
        <w:jc w:val="both"/>
        <w:rPr>
          <w:rFonts w:eastAsia="SimSun"/>
          <w:color w:val="000000"/>
          <w:lang w:eastAsia="zh-CN"/>
        </w:rPr>
      </w:pPr>
      <w:r w:rsidRPr="00F54E91">
        <w:rPr>
          <w:rFonts w:eastAsia="SimSun"/>
          <w:color w:val="000000"/>
          <w:lang w:eastAsia="zh-CN"/>
        </w:rPr>
        <w:t xml:space="preserve">The specification shall </w:t>
      </w:r>
      <w:r w:rsidR="009F3837" w:rsidRPr="00F54E91">
        <w:rPr>
          <w:rFonts w:eastAsia="SimSun"/>
          <w:color w:val="000000"/>
          <w:lang w:eastAsia="zh-CN"/>
        </w:rPr>
        <w:t xml:space="preserve">enable coding natural and </w:t>
      </w:r>
      <w:r w:rsidR="00F20034" w:rsidRPr="00F54E91">
        <w:rPr>
          <w:rFonts w:eastAsia="SimSun"/>
          <w:color w:val="000000"/>
          <w:lang w:eastAsia="zh-CN"/>
        </w:rPr>
        <w:t>application specific</w:t>
      </w:r>
      <w:r w:rsidR="009F3837" w:rsidRPr="00F54E91">
        <w:rPr>
          <w:rFonts w:eastAsia="SimSun"/>
          <w:color w:val="000000"/>
          <w:lang w:eastAsia="zh-CN"/>
        </w:rPr>
        <w:t xml:space="preserve"> scenes </w:t>
      </w:r>
      <w:r w:rsidR="00F20034" w:rsidRPr="00F54E91">
        <w:rPr>
          <w:rFonts w:eastAsia="SimSun"/>
          <w:color w:val="000000"/>
          <w:lang w:eastAsia="zh-CN"/>
        </w:rPr>
        <w:t>with large field of view or diverse spatial-angular resolutions</w:t>
      </w:r>
      <w:r w:rsidRPr="00F54E91">
        <w:rPr>
          <w:rFonts w:eastAsia="SimSun"/>
          <w:color w:val="000000"/>
          <w:lang w:eastAsia="zh-CN"/>
        </w:rPr>
        <w:t>.</w:t>
      </w:r>
    </w:p>
    <w:p w14:paraId="3C0FE2AD" w14:textId="6F17BB8F" w:rsidR="00C402B5" w:rsidRPr="00F54E91" w:rsidRDefault="0013345D" w:rsidP="000B3CC5">
      <w:pPr>
        <w:pStyle w:val="reql1"/>
        <w:numPr>
          <w:ilvl w:val="0"/>
          <w:numId w:val="5"/>
        </w:numPr>
        <w:spacing w:before="0" w:after="0"/>
        <w:jc w:val="both"/>
        <w:rPr>
          <w:rFonts w:eastAsia="SimSun"/>
          <w:color w:val="000000"/>
          <w:lang w:eastAsia="zh-CN"/>
        </w:rPr>
      </w:pPr>
      <w:r w:rsidRPr="00F54E91">
        <w:rPr>
          <w:rFonts w:eastAsia="SimSun"/>
          <w:color w:val="000000"/>
          <w:lang w:eastAsia="zh-CN"/>
        </w:rPr>
        <w:t xml:space="preserve">The specification shall enable handling of metadata including the </w:t>
      </w:r>
      <w:proofErr w:type="spellStart"/>
      <w:r w:rsidRPr="00F54E91">
        <w:rPr>
          <w:rFonts w:eastAsia="SimSun"/>
          <w:color w:val="000000"/>
          <w:lang w:eastAsia="zh-CN"/>
        </w:rPr>
        <w:t>lenslet</w:t>
      </w:r>
      <w:proofErr w:type="spellEnd"/>
      <w:r w:rsidRPr="00F54E91">
        <w:rPr>
          <w:rFonts w:eastAsia="SimSun"/>
          <w:color w:val="000000"/>
          <w:lang w:eastAsia="zh-CN"/>
        </w:rPr>
        <w:t xml:space="preserve"> parameters</w:t>
      </w:r>
      <w:r w:rsidR="00F20034" w:rsidRPr="00F54E91">
        <w:rPr>
          <w:rFonts w:eastAsia="SimSun"/>
          <w:color w:val="000000"/>
          <w:lang w:eastAsia="zh-CN"/>
        </w:rPr>
        <w:t>, virtual camera parameters</w:t>
      </w:r>
      <w:r w:rsidRPr="00F54E91">
        <w:rPr>
          <w:rFonts w:eastAsia="SimSun"/>
          <w:color w:val="000000"/>
          <w:lang w:eastAsia="zh-CN"/>
        </w:rPr>
        <w:t xml:space="preserve"> and object related parameters (e.g. intrinsic and extrinsic camera parameters, the coordinate of </w:t>
      </w:r>
      <w:proofErr w:type="spellStart"/>
      <w:r w:rsidRPr="00F54E91">
        <w:rPr>
          <w:rFonts w:eastAsia="SimSun"/>
          <w:color w:val="000000"/>
          <w:lang w:eastAsia="zh-CN"/>
        </w:rPr>
        <w:t>lenslet</w:t>
      </w:r>
      <w:proofErr w:type="spellEnd"/>
      <w:r w:rsidRPr="00F54E91">
        <w:rPr>
          <w:rFonts w:eastAsia="SimSun"/>
          <w:color w:val="000000"/>
          <w:lang w:eastAsia="zh-CN"/>
        </w:rPr>
        <w:t xml:space="preserve"> </w:t>
      </w:r>
      <w:proofErr w:type="spellStart"/>
      <w:r w:rsidRPr="00F54E91">
        <w:rPr>
          <w:rFonts w:eastAsia="SimSun"/>
          <w:color w:val="000000"/>
          <w:lang w:eastAsia="zh-CN"/>
        </w:rPr>
        <w:t>center</w:t>
      </w:r>
      <w:proofErr w:type="spellEnd"/>
      <w:r w:rsidRPr="00F54E91">
        <w:rPr>
          <w:rFonts w:eastAsia="SimSun"/>
          <w:color w:val="000000"/>
          <w:lang w:eastAsia="zh-CN"/>
        </w:rPr>
        <w:t xml:space="preserve">, the diameters of </w:t>
      </w:r>
      <w:proofErr w:type="spellStart"/>
      <w:r w:rsidRPr="00F54E91">
        <w:rPr>
          <w:rFonts w:eastAsia="SimSun"/>
          <w:color w:val="000000"/>
          <w:lang w:eastAsia="zh-CN"/>
        </w:rPr>
        <w:t>lenslet</w:t>
      </w:r>
      <w:proofErr w:type="spellEnd"/>
      <w:r w:rsidRPr="00F54E91">
        <w:rPr>
          <w:rFonts w:eastAsia="SimSun"/>
          <w:color w:val="000000"/>
          <w:lang w:eastAsia="zh-CN"/>
        </w:rPr>
        <w:t xml:space="preserve">, the same object point distance under adjacent </w:t>
      </w:r>
      <w:proofErr w:type="spellStart"/>
      <w:r w:rsidRPr="00F54E91">
        <w:rPr>
          <w:rFonts w:eastAsia="SimSun"/>
          <w:color w:val="000000"/>
          <w:lang w:eastAsia="zh-CN"/>
        </w:rPr>
        <w:t>lenslet</w:t>
      </w:r>
      <w:proofErr w:type="spellEnd"/>
      <w:r w:rsidRPr="00F54E91">
        <w:rPr>
          <w:rFonts w:eastAsia="SimSun"/>
          <w:color w:val="000000"/>
          <w:lang w:eastAsia="zh-CN"/>
        </w:rPr>
        <w:t xml:space="preserve"> and virtual camera array parameters) at the bitstream level.</w:t>
      </w:r>
    </w:p>
    <w:p w14:paraId="4848B702" w14:textId="6A01962E" w:rsidR="00310A81" w:rsidRPr="00F54E91" w:rsidRDefault="0013345D" w:rsidP="000B3CC5">
      <w:pPr>
        <w:pStyle w:val="reql1"/>
        <w:numPr>
          <w:ilvl w:val="0"/>
          <w:numId w:val="5"/>
        </w:numPr>
        <w:spacing w:before="0" w:after="0"/>
        <w:jc w:val="both"/>
        <w:rPr>
          <w:rFonts w:eastAsia="SimSun"/>
          <w:color w:val="000000"/>
          <w:lang w:eastAsia="zh-CN"/>
        </w:rPr>
      </w:pPr>
      <w:r w:rsidRPr="00F54E91">
        <w:rPr>
          <w:rFonts w:eastAsia="SimSun"/>
          <w:color w:val="000000"/>
          <w:lang w:eastAsia="zh-CN"/>
        </w:rPr>
        <w:t xml:space="preserve">The specification </w:t>
      </w:r>
      <w:r w:rsidR="00310A81" w:rsidRPr="00F54E91">
        <w:rPr>
          <w:rFonts w:eastAsia="SimSun"/>
          <w:color w:val="000000"/>
          <w:lang w:eastAsia="zh-CN"/>
        </w:rPr>
        <w:t xml:space="preserve">shall </w:t>
      </w:r>
      <w:r w:rsidRPr="00F54E91">
        <w:rPr>
          <w:rFonts w:eastAsia="SimSun"/>
          <w:color w:val="000000"/>
          <w:lang w:eastAsia="zh-CN"/>
        </w:rPr>
        <w:t>enable coding a scene captured by plenoptic cameras</w:t>
      </w:r>
      <w:r w:rsidR="00310A81" w:rsidRPr="00F54E91">
        <w:rPr>
          <w:rFonts w:eastAsia="SimSun"/>
          <w:color w:val="000000"/>
          <w:lang w:eastAsia="zh-CN"/>
        </w:rPr>
        <w:t>.</w:t>
      </w:r>
    </w:p>
    <w:p w14:paraId="4877E316" w14:textId="4BB2D872" w:rsidR="00C402B5" w:rsidRPr="00F54E91" w:rsidRDefault="00310A81" w:rsidP="000B3CC5">
      <w:pPr>
        <w:pStyle w:val="reql1"/>
        <w:numPr>
          <w:ilvl w:val="0"/>
          <w:numId w:val="5"/>
        </w:numPr>
        <w:spacing w:before="0" w:after="0"/>
        <w:jc w:val="both"/>
        <w:rPr>
          <w:rFonts w:eastAsia="SimSun"/>
          <w:color w:val="000000"/>
          <w:lang w:eastAsia="zh-CN"/>
        </w:rPr>
      </w:pPr>
      <w:r w:rsidRPr="00F54E91">
        <w:rPr>
          <w:rFonts w:eastAsia="SimSun"/>
          <w:color w:val="000000"/>
          <w:lang w:eastAsia="zh-CN"/>
        </w:rPr>
        <w:t xml:space="preserve">The specification should enable coding a scene captured by </w:t>
      </w:r>
      <w:r w:rsidR="00F20034" w:rsidRPr="00F54E91">
        <w:rPr>
          <w:rFonts w:eastAsia="SimSun"/>
          <w:color w:val="000000"/>
          <w:lang w:eastAsia="zh-CN"/>
        </w:rPr>
        <w:t>camera array</w:t>
      </w:r>
      <w:r w:rsidRPr="00F54E91">
        <w:rPr>
          <w:rFonts w:eastAsia="SimSun"/>
          <w:color w:val="000000"/>
          <w:lang w:eastAsia="zh-CN"/>
        </w:rPr>
        <w:t>.</w:t>
      </w:r>
      <w:r w:rsidR="009C4EFB">
        <w:rPr>
          <w:rFonts w:eastAsia="SimSun"/>
          <w:color w:val="000000"/>
          <w:lang w:eastAsia="zh-CN"/>
        </w:rPr>
        <w:t xml:space="preserve"> </w:t>
      </w:r>
      <w:r w:rsidR="00053C59">
        <w:rPr>
          <w:rFonts w:eastAsia="SimSun"/>
          <w:color w:val="000000"/>
          <w:lang w:eastAsia="zh-CN"/>
        </w:rPr>
        <w:t xml:space="preserve">The content captured by camera array shall be converted to </w:t>
      </w:r>
      <w:proofErr w:type="spellStart"/>
      <w:r w:rsidR="00053C59">
        <w:rPr>
          <w:rFonts w:eastAsia="SimSun"/>
          <w:color w:val="000000"/>
          <w:lang w:eastAsia="zh-CN"/>
        </w:rPr>
        <w:t>lenslet</w:t>
      </w:r>
      <w:proofErr w:type="spellEnd"/>
      <w:r w:rsidR="00053C59">
        <w:rPr>
          <w:rFonts w:eastAsia="SimSun"/>
          <w:color w:val="000000"/>
          <w:lang w:eastAsia="zh-CN"/>
        </w:rPr>
        <w:t xml:space="preserve"> video format.</w:t>
      </w:r>
    </w:p>
    <w:p w14:paraId="3941F0DE" w14:textId="20B1DA54" w:rsidR="00310A81" w:rsidRPr="00F54E91" w:rsidRDefault="00310A81" w:rsidP="000B3CC5">
      <w:pPr>
        <w:pStyle w:val="reql1"/>
        <w:numPr>
          <w:ilvl w:val="0"/>
          <w:numId w:val="5"/>
        </w:numPr>
        <w:spacing w:before="0" w:after="0"/>
        <w:jc w:val="both"/>
        <w:rPr>
          <w:rFonts w:eastAsia="SimSun"/>
          <w:color w:val="000000"/>
          <w:lang w:eastAsia="zh-CN"/>
        </w:rPr>
      </w:pPr>
      <w:r w:rsidRPr="00F54E91">
        <w:rPr>
          <w:rFonts w:eastAsia="SimSun"/>
          <w:color w:val="000000"/>
          <w:lang w:eastAsia="zh-CN"/>
        </w:rPr>
        <w:t>The specification should enable coding a scene with time-varying extrinsic and/or intrinsic camera parameters.</w:t>
      </w:r>
    </w:p>
    <w:p w14:paraId="34118975" w14:textId="77777777" w:rsidR="00C402B5" w:rsidRPr="00F54E91" w:rsidRDefault="00C402B5">
      <w:pPr>
        <w:rPr>
          <w:rFonts w:eastAsiaTheme="minorEastAsia"/>
          <w:lang w:val="en-GB" w:eastAsia="ko-KR"/>
        </w:rPr>
      </w:pPr>
    </w:p>
    <w:p w14:paraId="1FD32C84" w14:textId="254ABC7E" w:rsidR="00C402B5" w:rsidRPr="00F54E91" w:rsidRDefault="0013345D" w:rsidP="000B3CC5">
      <w:pPr>
        <w:pStyle w:val="Heading2"/>
        <w:rPr>
          <w:rFonts w:eastAsiaTheme="minorEastAsia" w:cs="Times New Roman"/>
          <w:b/>
          <w:bCs/>
          <w:color w:val="000000"/>
          <w:lang w:val="en-CA" w:eastAsia="ko-KR"/>
        </w:rPr>
      </w:pPr>
      <w:r w:rsidRPr="00F54E91">
        <w:rPr>
          <w:rFonts w:eastAsiaTheme="minorEastAsia" w:cs="Times New Roman"/>
          <w:b/>
          <w:bCs/>
          <w:color w:val="000000"/>
          <w:lang w:val="en-CA" w:eastAsia="ko-KR"/>
        </w:rPr>
        <w:t>Facilities for application</w:t>
      </w:r>
    </w:p>
    <w:p w14:paraId="5D5AFBA1" w14:textId="77777777" w:rsidR="000029B6" w:rsidRPr="00F54E91" w:rsidRDefault="000029B6" w:rsidP="000029B6">
      <w:pPr>
        <w:pStyle w:val="Heading3"/>
        <w:spacing w:before="0" w:after="0"/>
        <w:rPr>
          <w:rFonts w:asciiTheme="majorBidi" w:hAnsiTheme="majorBidi"/>
          <w:b/>
          <w:bCs/>
          <w:color w:val="auto"/>
        </w:rPr>
      </w:pPr>
      <w:r w:rsidRPr="00F54E91">
        <w:rPr>
          <w:rFonts w:asciiTheme="majorBidi" w:hAnsiTheme="majorBidi"/>
          <w:b/>
          <w:bCs/>
          <w:color w:val="auto"/>
        </w:rPr>
        <w:t>Communication-oriented requirements</w:t>
      </w:r>
    </w:p>
    <w:p w14:paraId="06744641" w14:textId="3BCF2E7D" w:rsidR="000029B6" w:rsidRPr="00F54E91" w:rsidRDefault="000029B6" w:rsidP="000029B6">
      <w:pPr>
        <w:pStyle w:val="reql1"/>
        <w:numPr>
          <w:ilvl w:val="0"/>
          <w:numId w:val="5"/>
        </w:numPr>
        <w:spacing w:before="0" w:after="0"/>
        <w:jc w:val="both"/>
        <w:rPr>
          <w:rFonts w:eastAsia="SimSun"/>
          <w:lang w:eastAsia="zh-CN"/>
        </w:rPr>
      </w:pPr>
      <w:r w:rsidRPr="00F54E91">
        <w:rPr>
          <w:rFonts w:eastAsia="SimSun"/>
          <w:lang w:eastAsia="zh-CN"/>
        </w:rPr>
        <w:t>The specification shall support a trade-off between efficiency and end-to-end delay.</w:t>
      </w:r>
    </w:p>
    <w:p w14:paraId="35B7DB45" w14:textId="31970B69" w:rsidR="000029B6" w:rsidRPr="00F54E91" w:rsidRDefault="000029B6" w:rsidP="000029B6">
      <w:pPr>
        <w:pStyle w:val="reql1"/>
        <w:numPr>
          <w:ilvl w:val="0"/>
          <w:numId w:val="5"/>
        </w:numPr>
        <w:spacing w:before="0" w:after="0"/>
        <w:jc w:val="both"/>
        <w:rPr>
          <w:rFonts w:eastAsia="SimSun"/>
          <w:lang w:eastAsia="zh-CN"/>
        </w:rPr>
      </w:pPr>
      <w:r w:rsidRPr="00F54E91">
        <w:rPr>
          <w:rFonts w:eastAsia="SimSun"/>
          <w:lang w:eastAsia="zh-CN"/>
        </w:rPr>
        <w:t xml:space="preserve">The specification </w:t>
      </w:r>
      <w:r w:rsidR="00310A81" w:rsidRPr="00F54E91">
        <w:rPr>
          <w:rFonts w:eastAsia="SimSun"/>
          <w:lang w:eastAsia="zh-CN"/>
        </w:rPr>
        <w:t xml:space="preserve">should </w:t>
      </w:r>
      <w:r w:rsidRPr="00F54E91">
        <w:rPr>
          <w:rFonts w:eastAsia="SimSun"/>
          <w:lang w:eastAsia="zh-CN"/>
        </w:rPr>
        <w:t>support real-time encoding and decoding.</w:t>
      </w:r>
    </w:p>
    <w:p w14:paraId="29D7B522" w14:textId="5FF5E2F3" w:rsidR="004F342C" w:rsidRPr="00F54E91" w:rsidRDefault="004F342C" w:rsidP="004F342C">
      <w:pPr>
        <w:pStyle w:val="reql1"/>
        <w:numPr>
          <w:ilvl w:val="0"/>
          <w:numId w:val="5"/>
        </w:numPr>
        <w:spacing w:before="0" w:after="0"/>
        <w:jc w:val="both"/>
        <w:rPr>
          <w:rFonts w:eastAsia="SimSun"/>
          <w:lang w:eastAsia="zh-CN"/>
        </w:rPr>
      </w:pPr>
      <w:r w:rsidRPr="00F54E91">
        <w:rPr>
          <w:rFonts w:eastAsia="SimSun"/>
          <w:lang w:eastAsia="zh-CN"/>
        </w:rPr>
        <w:t xml:space="preserve">The specification </w:t>
      </w:r>
      <w:r w:rsidR="00310A81" w:rsidRPr="00F54E91">
        <w:rPr>
          <w:rFonts w:eastAsia="SimSun"/>
          <w:lang w:eastAsia="zh-CN"/>
        </w:rPr>
        <w:t xml:space="preserve">should </w:t>
      </w:r>
      <w:r w:rsidRPr="00F54E91">
        <w:rPr>
          <w:rFonts w:eastAsia="SimSun"/>
          <w:lang w:eastAsia="zh-CN"/>
        </w:rPr>
        <w:t>support low bit rate compression.</w:t>
      </w:r>
    </w:p>
    <w:p w14:paraId="534CB4D7" w14:textId="58A60D86" w:rsidR="004F342C" w:rsidRPr="00F54E91" w:rsidRDefault="004F342C" w:rsidP="004F342C">
      <w:pPr>
        <w:pStyle w:val="reql1"/>
        <w:numPr>
          <w:ilvl w:val="0"/>
          <w:numId w:val="5"/>
        </w:numPr>
        <w:spacing w:before="0" w:after="0"/>
        <w:jc w:val="both"/>
        <w:rPr>
          <w:rFonts w:eastAsia="SimSun"/>
          <w:lang w:eastAsia="zh-CN"/>
        </w:rPr>
      </w:pPr>
      <w:r w:rsidRPr="00F54E91">
        <w:rPr>
          <w:rFonts w:eastAsia="SimSun" w:hint="eastAsia"/>
          <w:lang w:eastAsia="zh-CN"/>
        </w:rPr>
        <w:t>T</w:t>
      </w:r>
      <w:r w:rsidRPr="00F54E91">
        <w:rPr>
          <w:rFonts w:eastAsia="SimSun"/>
          <w:lang w:eastAsia="zh-CN"/>
        </w:rPr>
        <w:t xml:space="preserve">he specification </w:t>
      </w:r>
      <w:r w:rsidR="00310A81" w:rsidRPr="00F54E91">
        <w:rPr>
          <w:rFonts w:eastAsia="SimSun"/>
          <w:lang w:eastAsia="zh-CN"/>
        </w:rPr>
        <w:t xml:space="preserve">should </w:t>
      </w:r>
      <w:r w:rsidRPr="00F54E91">
        <w:rPr>
          <w:rFonts w:eastAsia="SimSun"/>
          <w:lang w:eastAsia="zh-CN"/>
        </w:rPr>
        <w:t xml:space="preserve">support </w:t>
      </w:r>
      <w:proofErr w:type="spellStart"/>
      <w:r w:rsidRPr="00F54E91">
        <w:rPr>
          <w:rFonts w:eastAsia="SimSun"/>
          <w:lang w:eastAsia="zh-CN"/>
        </w:rPr>
        <w:t>QoE</w:t>
      </w:r>
      <w:proofErr w:type="spellEnd"/>
      <w:r w:rsidRPr="00F54E91">
        <w:rPr>
          <w:rFonts w:eastAsia="SimSun"/>
          <w:lang w:eastAsia="zh-CN"/>
        </w:rPr>
        <w:t>/QoS-based optimization (e.g., bit rate control, quality enhancement).</w:t>
      </w:r>
    </w:p>
    <w:p w14:paraId="3E30C2C2" w14:textId="77777777" w:rsidR="000029B6" w:rsidRPr="00F54E91" w:rsidRDefault="000029B6" w:rsidP="00CC0299">
      <w:pPr>
        <w:pStyle w:val="reql1"/>
        <w:spacing w:before="0" w:after="0"/>
        <w:ind w:left="360"/>
        <w:jc w:val="both"/>
        <w:rPr>
          <w:rFonts w:eastAsia="SimSun"/>
          <w:lang w:eastAsia="zh-CN"/>
        </w:rPr>
      </w:pPr>
    </w:p>
    <w:p w14:paraId="035F83B9" w14:textId="77777777" w:rsidR="00C402B5" w:rsidRPr="00F54E91" w:rsidRDefault="0013345D">
      <w:pPr>
        <w:pStyle w:val="Heading3"/>
        <w:spacing w:before="0" w:after="0"/>
        <w:rPr>
          <w:rFonts w:asciiTheme="majorBidi" w:hAnsiTheme="majorBidi"/>
          <w:b/>
          <w:bCs/>
          <w:color w:val="auto"/>
        </w:rPr>
      </w:pPr>
      <w:r w:rsidRPr="00F54E91">
        <w:rPr>
          <w:rFonts w:asciiTheme="majorBidi" w:hAnsiTheme="majorBidi"/>
          <w:b/>
          <w:bCs/>
          <w:color w:val="auto"/>
        </w:rPr>
        <w:t>Storage-oriented requirements</w:t>
      </w:r>
    </w:p>
    <w:p w14:paraId="59062155" w14:textId="4EF075F1" w:rsidR="00E9331D" w:rsidRDefault="0013345D">
      <w:pPr>
        <w:pStyle w:val="reql1"/>
        <w:numPr>
          <w:ilvl w:val="0"/>
          <w:numId w:val="5"/>
        </w:numPr>
        <w:spacing w:before="0" w:after="0"/>
        <w:jc w:val="both"/>
        <w:rPr>
          <w:rFonts w:eastAsia="SimSun"/>
          <w:lang w:eastAsia="zh-CN"/>
        </w:rPr>
      </w:pPr>
      <w:r w:rsidRPr="00F54E91">
        <w:rPr>
          <w:rFonts w:eastAsia="SimSun"/>
          <w:lang w:eastAsia="zh-CN"/>
        </w:rPr>
        <w:t xml:space="preserve">The specification </w:t>
      </w:r>
      <w:r w:rsidR="00E9331D">
        <w:rPr>
          <w:rFonts w:eastAsia="SimSun"/>
          <w:lang w:eastAsia="zh-CN"/>
        </w:rPr>
        <w:t>should</w:t>
      </w:r>
      <w:r w:rsidR="00E9331D" w:rsidRPr="00F54E91">
        <w:rPr>
          <w:rFonts w:eastAsia="SimSun"/>
          <w:lang w:eastAsia="zh-CN"/>
        </w:rPr>
        <w:t xml:space="preserve"> </w:t>
      </w:r>
      <w:r w:rsidR="00AC190B">
        <w:rPr>
          <w:rFonts w:eastAsia="SimSun"/>
          <w:lang w:eastAsia="zh-CN"/>
        </w:rPr>
        <w:t xml:space="preserve">support </w:t>
      </w:r>
      <w:r w:rsidR="00E9331D">
        <w:rPr>
          <w:rFonts w:eastAsia="SimSun"/>
          <w:lang w:eastAsia="zh-CN"/>
        </w:rPr>
        <w:t xml:space="preserve">real time encoding for nearly lossless compression. </w:t>
      </w:r>
    </w:p>
    <w:bookmarkEnd w:id="0"/>
    <w:bookmarkEnd w:id="1"/>
    <w:p w14:paraId="1D6EB466" w14:textId="77777777" w:rsidR="00E3112C" w:rsidRPr="00D20308" w:rsidRDefault="00E3112C"/>
    <w:p w14:paraId="571C24D0" w14:textId="77777777" w:rsidR="00C402B5" w:rsidRPr="00D20308" w:rsidRDefault="0013345D">
      <w:pPr>
        <w:pStyle w:val="Heading1"/>
        <w:spacing w:before="0" w:after="0"/>
      </w:pPr>
      <w:r w:rsidRPr="00D20308">
        <w:t>References</w:t>
      </w:r>
    </w:p>
    <w:p w14:paraId="1A06333E" w14:textId="77777777" w:rsidR="00C402B5" w:rsidRPr="00572775" w:rsidRDefault="0013345D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bookmarkStart w:id="5" w:name="_Ref150441666"/>
      <w:r w:rsidRPr="00F54E91">
        <w:rPr>
          <w:rFonts w:ascii="Times New Roman" w:eastAsia="Batang" w:hAnsi="Times New Roman" w:cs="Times New Roman"/>
        </w:rPr>
        <w:t>WG 02 MPEG Technical requirements</w:t>
      </w:r>
      <w:r w:rsidRPr="00F54E91">
        <w:rPr>
          <w:rFonts w:ascii="Times New Roman" w:eastAsia="Batang" w:hAnsi="Times New Roman" w:cs="Times New Roman"/>
        </w:rPr>
        <w:tab/>
        <w:t xml:space="preserve">, MPEG Roadmap after the MPEG 144 meeting, </w:t>
      </w:r>
      <w:r w:rsidRPr="00F54E91">
        <w:rPr>
          <w:rFonts w:ascii="Times New Roman" w:eastAsia="MS Mincho" w:hAnsi="Times New Roman" w:cs="Times New Roman"/>
          <w:color w:val="000000"/>
          <w:szCs w:val="24"/>
          <w:lang w:val="en-GB"/>
        </w:rPr>
        <w:t>ISO/IEC JTC1/SC29/WG02 N00313, Oct. 2023, Hannover.</w:t>
      </w:r>
      <w:bookmarkEnd w:id="5"/>
    </w:p>
    <w:p w14:paraId="225A0C8E" w14:textId="77898205" w:rsidR="00664424" w:rsidRPr="00572775" w:rsidRDefault="00664424" w:rsidP="00664424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bookmarkStart w:id="6" w:name="_Ref163808034"/>
      <w:r w:rsidRPr="00572775">
        <w:t xml:space="preserve">China Mobile Research Institute. “Development Trend of 6G Holographic Communication Service”, </w:t>
      </w:r>
      <w:hyperlink r:id="rId8" w:history="1">
        <w:r w:rsidR="00D8200E" w:rsidRPr="00572775">
          <w:rPr>
            <w:rStyle w:val="Hyperlink"/>
          </w:rPr>
          <w:t>https://www.gtigroup.org/Uploads/File/2023/01/13/u63c15d5e0201a.pdf</w:t>
        </w:r>
      </w:hyperlink>
      <w:bookmarkEnd w:id="6"/>
    </w:p>
    <w:p w14:paraId="3680F6DA" w14:textId="77777777" w:rsidR="00D8200E" w:rsidRPr="00F54E91" w:rsidRDefault="00D8200E" w:rsidP="00D8200E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bookmarkStart w:id="7" w:name="_Ref150441920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 xml:space="preserve">J. Kang, X. Jin and Z. Chen, “Light Field Spatial Correlation Fusion for High Precision Defect Detection”, </w:t>
      </w:r>
      <w:r w:rsidRPr="00F54E91">
        <w:rPr>
          <w:rFonts w:ascii="Times New Roman" w:eastAsia="PMingLiU" w:hAnsi="Times New Roman" w:cs="Times New Roman"/>
          <w:spacing w:val="-5"/>
          <w:szCs w:val="24"/>
        </w:rPr>
        <w:t>IEEE International Conference on Visual Communications and Image Processing, 2021.</w:t>
      </w:r>
      <w:bookmarkEnd w:id="7"/>
    </w:p>
    <w:p w14:paraId="0C8AD76D" w14:textId="77777777" w:rsidR="00D8200E" w:rsidRPr="00F54E91" w:rsidRDefault="00D8200E" w:rsidP="00D8200E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bookmarkStart w:id="8" w:name="_Ref150441922"/>
      <w:r w:rsidRPr="00FA3960">
        <w:rPr>
          <w:rFonts w:ascii="Times New Roman" w:eastAsia="PMingLiU" w:hAnsi="Times New Roman" w:cs="Times New Roman"/>
          <w:spacing w:val="-5"/>
          <w:szCs w:val="24"/>
          <w:lang w:val="fr-FR"/>
        </w:rPr>
        <w:t xml:space="preserve">Tan, Zu Puayen, et al. </w:t>
      </w:r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 xml:space="preserve">“Development of a high-speed plenoptic imaging system and application to marine biology PIV”, Measurement Science and Technology, 2019, 31(5): </w:t>
      </w:r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lastRenderedPageBreak/>
        <w:t>4005-4017.</w:t>
      </w:r>
      <w:bookmarkEnd w:id="8"/>
    </w:p>
    <w:p w14:paraId="457715FD" w14:textId="77777777" w:rsidR="00D8200E" w:rsidRPr="00F54E91" w:rsidRDefault="00000000" w:rsidP="00D8200E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hyperlink r:id="rId9" w:history="1">
        <w:bookmarkStart w:id="9" w:name="_Ref150441923"/>
        <w:r w:rsidR="00D8200E" w:rsidRPr="00F54E91">
          <w:rPr>
            <w:rFonts w:ascii="Times New Roman" w:eastAsia="PMingLiU" w:hAnsi="Times New Roman" w:cs="Times New Roman"/>
            <w:color w:val="0563C1"/>
            <w:spacing w:val="-5"/>
            <w:kern w:val="2"/>
            <w:szCs w:val="24"/>
            <w:u w:val="single"/>
            <w:lang w:val="en-GB"/>
          </w:rPr>
          <w:t>https://raytrix.de/flow/</w:t>
        </w:r>
        <w:bookmarkEnd w:id="9"/>
      </w:hyperlink>
    </w:p>
    <w:p w14:paraId="049356E4" w14:textId="77777777" w:rsidR="00D8200E" w:rsidRPr="00572775" w:rsidRDefault="00000000" w:rsidP="00D8200E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hyperlink r:id="rId10" w:history="1">
        <w:bookmarkStart w:id="10" w:name="_Ref150441924"/>
        <w:r w:rsidR="00D8200E" w:rsidRPr="00F54E91">
          <w:rPr>
            <w:rFonts w:ascii="Times New Roman" w:eastAsia="PMingLiU" w:hAnsi="Times New Roman" w:cs="Times New Roman"/>
            <w:color w:val="0563C1"/>
            <w:spacing w:val="-5"/>
            <w:kern w:val="2"/>
            <w:szCs w:val="24"/>
            <w:u w:val="single"/>
            <w:lang w:val="en-GB"/>
          </w:rPr>
          <w:t>http://www.vommatec.com/list/57.html</w:t>
        </w:r>
        <w:bookmarkEnd w:id="10"/>
      </w:hyperlink>
    </w:p>
    <w:p w14:paraId="60AC3270" w14:textId="77777777" w:rsidR="00D8200E" w:rsidRPr="00F54E91" w:rsidRDefault="00D8200E" w:rsidP="00D8200E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bookmarkStart w:id="11" w:name="_Ref163808754"/>
      <w:r w:rsidRPr="00F54E91">
        <w:rPr>
          <w:rFonts w:eastAsia="Batang" w:cs="Times New Roman"/>
          <w:lang w:eastAsia="ja-JP"/>
        </w:rPr>
        <w:t>Zeller, Niclas, Franz Quint, and Uwe Stilla. "Depth estimation and camera calibration of a focused plenoptic camera for visual odometry." ISPRS Journal of Photogrammetry and Remote Sensing 118 (2016): 83-100.</w:t>
      </w:r>
      <w:bookmarkEnd w:id="11"/>
    </w:p>
    <w:p w14:paraId="4917E27B" w14:textId="77777777" w:rsidR="00D8200E" w:rsidRPr="00F54E91" w:rsidRDefault="00D8200E" w:rsidP="00D8200E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bookmarkStart w:id="12" w:name="_Ref163808760"/>
      <w:r w:rsidRPr="00F54E91">
        <w:rPr>
          <w:rFonts w:ascii="Times New Roman" w:eastAsia="PMingLiU" w:hAnsi="Times New Roman" w:cs="Times New Roman"/>
          <w:spacing w:val="-5"/>
          <w:szCs w:val="24"/>
        </w:rPr>
        <w:t>Z. Zhou, T. Pan, S. Wu, H. Chang and O. C. Jenkins, “</w:t>
      </w:r>
      <w:proofErr w:type="spellStart"/>
      <w:r w:rsidRPr="00F54E91">
        <w:rPr>
          <w:rFonts w:ascii="Times New Roman" w:eastAsia="PMingLiU" w:hAnsi="Times New Roman" w:cs="Times New Roman"/>
          <w:spacing w:val="-5"/>
          <w:szCs w:val="24"/>
        </w:rPr>
        <w:t>GlassLoc</w:t>
      </w:r>
      <w:proofErr w:type="spellEnd"/>
      <w:r w:rsidRPr="00F54E91">
        <w:rPr>
          <w:rFonts w:ascii="Times New Roman" w:eastAsia="PMingLiU" w:hAnsi="Times New Roman" w:cs="Times New Roman"/>
          <w:spacing w:val="-5"/>
          <w:szCs w:val="24"/>
        </w:rPr>
        <w:t xml:space="preserve">: </w:t>
      </w:r>
      <w:proofErr w:type="spellStart"/>
      <w:r w:rsidRPr="00F54E91">
        <w:rPr>
          <w:rFonts w:ascii="Times New Roman" w:eastAsia="PMingLiU" w:hAnsi="Times New Roman" w:cs="Times New Roman"/>
          <w:spacing w:val="-5"/>
          <w:szCs w:val="24"/>
        </w:rPr>
        <w:t>Plenoptic</w:t>
      </w:r>
      <w:proofErr w:type="spellEnd"/>
      <w:r w:rsidRPr="00F54E91">
        <w:rPr>
          <w:rFonts w:ascii="Times New Roman" w:eastAsia="PMingLiU" w:hAnsi="Times New Roman" w:cs="Times New Roman"/>
          <w:spacing w:val="-5"/>
          <w:szCs w:val="24"/>
        </w:rPr>
        <w:t xml:space="preserve"> Grasp Pose Detection in Transparent Clutter”, 2019 IEEE/RSJ International Conference on Intelligent Robots and Systems (IROS), 2019, pp. 4776-4783.</w:t>
      </w:r>
      <w:bookmarkEnd w:id="12"/>
    </w:p>
    <w:p w14:paraId="345862D3" w14:textId="77777777" w:rsidR="00D8200E" w:rsidRPr="00F54E91" w:rsidRDefault="00D8200E" w:rsidP="00D8200E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bookmarkStart w:id="13" w:name="_Ref163808764"/>
      <w:r w:rsidRPr="00F54E91">
        <w:rPr>
          <w:rFonts w:ascii="Times New Roman" w:eastAsia="PMingLiU" w:hAnsi="Times New Roman" w:cs="Times New Roman"/>
          <w:spacing w:val="-5"/>
          <w:szCs w:val="24"/>
          <w:lang w:val="fr-FR"/>
        </w:rPr>
        <w:t xml:space="preserve">Zeller, N., Quint, F., &amp; Stilla, U. (2018). </w:t>
      </w:r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>Scale-awareness of light field camera based visual odometry. In Proceedings of the European Conference on Computer Vision (ECCV) (pp. 715-730).</w:t>
      </w:r>
      <w:bookmarkEnd w:id="13"/>
    </w:p>
    <w:p w14:paraId="3DD3FFD6" w14:textId="77777777" w:rsidR="00D8200E" w:rsidRPr="00F54E91" w:rsidRDefault="00D8200E" w:rsidP="00D8200E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bookmarkStart w:id="14" w:name="_Ref163808769"/>
      <w:proofErr w:type="spellStart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>Shademan</w:t>
      </w:r>
      <w:proofErr w:type="spellEnd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>, A., et al. “Plenoptic cameras in surgical robotics: Calibration, registration, and evaluation”, IEEE International Conference on Robotics &amp; Automation IEEE, 2016, pp. 708-714.</w:t>
      </w:r>
      <w:bookmarkEnd w:id="14"/>
    </w:p>
    <w:p w14:paraId="7AE886A5" w14:textId="77777777" w:rsidR="00C402B5" w:rsidRPr="00F54E91" w:rsidRDefault="0013345D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bookmarkStart w:id="15" w:name="_Ref150441685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>Chen M, Ye M, Wang Z, Hu C, Liu T, Liu K, Shi J, Zhang X. “Electrically addressed focal stack plenoptic camera based on a liquid-crystal microlens array for all-in-focus imaging”, Optics Express, 2022, 30(19):34938-34955.</w:t>
      </w:r>
      <w:bookmarkEnd w:id="15"/>
    </w:p>
    <w:p w14:paraId="45825FD4" w14:textId="77777777" w:rsidR="00C402B5" w:rsidRPr="00F54E91" w:rsidRDefault="0013345D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bookmarkStart w:id="16" w:name="_Ref150441686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 xml:space="preserve">Johnson K, Clifford C, Thurow B S. </w:t>
      </w:r>
      <w:r w:rsidRPr="00F54E91">
        <w:rPr>
          <w:rFonts w:ascii="SimSun" w:eastAsia="SimSun" w:hAnsi="SimSun" w:cs="Times New Roman"/>
          <w:spacing w:val="-5"/>
          <w:szCs w:val="24"/>
          <w:lang w:val="en-GB" w:eastAsia="zh-CN"/>
        </w:rPr>
        <w:t>“</w:t>
      </w:r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>Development of a modular, high-speed plenoptic-camera for 3D flow-measurement[J]”, Optics express, 2019, 27(9): 13400-13415.</w:t>
      </w:r>
      <w:bookmarkEnd w:id="16"/>
    </w:p>
    <w:p w14:paraId="35A31378" w14:textId="77777777" w:rsidR="00C402B5" w:rsidRPr="00F54E91" w:rsidRDefault="0013345D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bookmarkStart w:id="17" w:name="_Ref150441688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>Zhang Q., et al. “A generic multi-projection-</w:t>
      </w:r>
      <w:proofErr w:type="spellStart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>center</w:t>
      </w:r>
      <w:proofErr w:type="spellEnd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 xml:space="preserve"> model and calibration method for light field cameras[J]”, IEEE </w:t>
      </w:r>
      <w:proofErr w:type="spellStart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>tran</w:t>
      </w:r>
      <w:proofErr w:type="spellEnd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 xml:space="preserve"> on pattern analysis and machine intelligence, 2018, 41(11): 2539-2552.</w:t>
      </w:r>
      <w:bookmarkEnd w:id="17"/>
    </w:p>
    <w:p w14:paraId="4C2EB910" w14:textId="77777777" w:rsidR="00C402B5" w:rsidRPr="00F54E91" w:rsidRDefault="0013345D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bookmarkStart w:id="18" w:name="_Ref150441689"/>
      <w:proofErr w:type="spellStart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>Xufu</w:t>
      </w:r>
      <w:proofErr w:type="spellEnd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 xml:space="preserve"> Sun, Xin </w:t>
      </w:r>
      <w:proofErr w:type="spellStart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>Jin</w:t>
      </w:r>
      <w:proofErr w:type="spellEnd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>, Tingting Zhong, Pei Wang, “A New Self-</w:t>
      </w:r>
      <w:proofErr w:type="gramStart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>designed</w:t>
      </w:r>
      <w:proofErr w:type="gramEnd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 xml:space="preserve"> Focused Plenoptic Camera and the Captured Video Sequence “Boys””, ISO/IEC JTC1/SC29/WG11 MPEG2019/ m46259, 2019.</w:t>
      </w:r>
      <w:bookmarkEnd w:id="18"/>
    </w:p>
    <w:p w14:paraId="377E65D1" w14:textId="77777777" w:rsidR="00C402B5" w:rsidRPr="00F54E91" w:rsidRDefault="0013345D">
      <w:pPr>
        <w:pStyle w:val="References"/>
        <w:spacing w:after="0"/>
        <w:ind w:left="567" w:hanging="567"/>
        <w:rPr>
          <w:rFonts w:eastAsia="Batang" w:cs="Times New Roman"/>
          <w:lang w:val="fr-FR" w:eastAsia="ja-JP"/>
        </w:rPr>
      </w:pPr>
      <w:bookmarkStart w:id="19" w:name="_Ref150441691"/>
      <w:r w:rsidRPr="00F54E91">
        <w:rPr>
          <w:rFonts w:ascii="Times New Roman" w:eastAsia="PMingLiU" w:hAnsi="Times New Roman" w:cs="Times New Roman"/>
          <w:spacing w:val="-5"/>
          <w:szCs w:val="24"/>
          <w:lang w:val="fr-BE"/>
        </w:rPr>
        <w:t xml:space="preserve">Raytrix. </w:t>
      </w:r>
      <w:hyperlink r:id="rId11" w:history="1">
        <w:r w:rsidRPr="00F54E91">
          <w:rPr>
            <w:rFonts w:ascii="Times New Roman" w:hAnsi="Times New Roman" w:cs="Times New Roman"/>
            <w:color w:val="0563C1"/>
            <w:szCs w:val="24"/>
            <w:u w:val="single"/>
            <w:lang w:val="fr-FR"/>
          </w:rPr>
          <w:t>https://raytrix.de/products/</w:t>
        </w:r>
      </w:hyperlink>
      <w:bookmarkEnd w:id="19"/>
    </w:p>
    <w:p w14:paraId="0714D5F3" w14:textId="77777777" w:rsidR="00C402B5" w:rsidRPr="00FA3960" w:rsidRDefault="0013345D">
      <w:pPr>
        <w:pStyle w:val="References"/>
        <w:spacing w:after="0"/>
        <w:ind w:left="567" w:hanging="567"/>
        <w:rPr>
          <w:rFonts w:eastAsia="Batang" w:cs="Times New Roman"/>
          <w:lang w:val="fr-FR" w:eastAsia="ja-JP"/>
        </w:rPr>
      </w:pPr>
      <w:bookmarkStart w:id="20" w:name="_Ref150441692"/>
      <w:r w:rsidRPr="00F54E91">
        <w:rPr>
          <w:rFonts w:ascii="Times New Roman" w:eastAsia="PMingLiU" w:hAnsi="Times New Roman" w:cs="Times New Roman"/>
          <w:spacing w:val="-5"/>
          <w:szCs w:val="24"/>
          <w:lang w:val="de-DE"/>
        </w:rPr>
        <w:t xml:space="preserve">Vomma. </w:t>
      </w:r>
      <w:hyperlink r:id="rId12" w:history="1">
        <w:r w:rsidRPr="00FA3960">
          <w:rPr>
            <w:rStyle w:val="Hyperlink"/>
            <w:rFonts w:ascii="Times New Roman" w:hAnsi="Times New Roman" w:cs="Times New Roman"/>
            <w:szCs w:val="24"/>
            <w:lang w:val="fr-FR"/>
          </w:rPr>
          <w:t>http://www.vommatec.com/page/92/95.html</w:t>
        </w:r>
      </w:hyperlink>
      <w:bookmarkEnd w:id="20"/>
    </w:p>
    <w:p w14:paraId="4128896E" w14:textId="77777777" w:rsidR="00C402B5" w:rsidRPr="006025D8" w:rsidRDefault="00000000">
      <w:pPr>
        <w:pStyle w:val="References"/>
        <w:spacing w:after="0"/>
        <w:ind w:left="567" w:hanging="567"/>
        <w:rPr>
          <w:rFonts w:eastAsia="Batang" w:cs="Times New Roman"/>
          <w:lang w:val="fr-FR" w:eastAsia="ja-JP"/>
        </w:rPr>
      </w:pPr>
      <w:hyperlink r:id="rId13" w:history="1">
        <w:bookmarkStart w:id="21" w:name="_Ref150441760"/>
        <w:r w:rsidR="0013345D" w:rsidRPr="006025D8">
          <w:rPr>
            <w:rFonts w:ascii="Times New Roman" w:eastAsia="PMingLiU" w:hAnsi="Times New Roman" w:cs="Times New Roman"/>
            <w:color w:val="0563C1"/>
            <w:spacing w:val="-5"/>
            <w:szCs w:val="24"/>
            <w:u w:val="single"/>
            <w:lang w:val="fr-FR"/>
          </w:rPr>
          <w:t>https://newatlas.com/argus-is-darpa-gigapixel-camers/26078/</w:t>
        </w:r>
        <w:bookmarkEnd w:id="21"/>
      </w:hyperlink>
    </w:p>
    <w:p w14:paraId="4B2D19E7" w14:textId="77777777" w:rsidR="00C402B5" w:rsidRPr="006025D8" w:rsidRDefault="00000000">
      <w:pPr>
        <w:pStyle w:val="References"/>
        <w:spacing w:after="0"/>
        <w:ind w:left="567" w:hanging="567"/>
        <w:rPr>
          <w:rFonts w:eastAsia="Batang" w:cs="Times New Roman"/>
          <w:lang w:val="fr-FR" w:eastAsia="ja-JP"/>
        </w:rPr>
      </w:pPr>
      <w:hyperlink r:id="rId14" w:history="1">
        <w:bookmarkStart w:id="22" w:name="_Ref150441761"/>
        <w:r w:rsidR="0013345D" w:rsidRPr="006025D8">
          <w:rPr>
            <w:rFonts w:ascii="Times New Roman" w:eastAsia="PMingLiU" w:hAnsi="Times New Roman" w:cs="Times New Roman"/>
            <w:color w:val="0563C1"/>
            <w:spacing w:val="-5"/>
            <w:szCs w:val="24"/>
            <w:u w:val="single"/>
            <w:lang w:val="fr-FR"/>
          </w:rPr>
          <w:t>http://www.typonteq.com/products/</w:t>
        </w:r>
        <w:bookmarkEnd w:id="22"/>
      </w:hyperlink>
    </w:p>
    <w:p w14:paraId="1C477DB3" w14:textId="77777777" w:rsidR="00C402B5" w:rsidRPr="006025D8" w:rsidRDefault="00000000">
      <w:pPr>
        <w:pStyle w:val="References"/>
        <w:spacing w:after="0"/>
        <w:ind w:left="567" w:hanging="567"/>
        <w:rPr>
          <w:rFonts w:eastAsia="Batang" w:cs="Times New Roman"/>
          <w:lang w:val="fr-FR" w:eastAsia="ja-JP"/>
        </w:rPr>
      </w:pPr>
      <w:hyperlink r:id="rId15" w:history="1">
        <w:bookmarkStart w:id="23" w:name="_Ref150441762"/>
        <w:r w:rsidR="0013345D" w:rsidRPr="006025D8">
          <w:rPr>
            <w:rStyle w:val="Hyperlink"/>
            <w:rFonts w:eastAsia="Batang" w:cs="Times New Roman"/>
            <w:lang w:val="fr-FR" w:eastAsia="ja-JP"/>
          </w:rPr>
          <w:t>http://www.visionsplend.com/index.aspx?lanmuid=86&amp;sublanmuid=729</w:t>
        </w:r>
        <w:bookmarkEnd w:id="23"/>
      </w:hyperlink>
    </w:p>
    <w:p w14:paraId="7DADFA24" w14:textId="77777777" w:rsidR="00C402B5" w:rsidRPr="006025D8" w:rsidRDefault="00000000">
      <w:pPr>
        <w:pStyle w:val="References"/>
        <w:spacing w:after="0"/>
        <w:ind w:left="567" w:hanging="567"/>
        <w:rPr>
          <w:rFonts w:eastAsia="Batang" w:cs="Times New Roman"/>
          <w:lang w:val="fr-FR" w:eastAsia="ja-JP"/>
        </w:rPr>
      </w:pPr>
      <w:hyperlink r:id="rId16" w:history="1">
        <w:bookmarkStart w:id="24" w:name="_Ref150441783"/>
        <w:r w:rsidR="0013345D" w:rsidRPr="006025D8">
          <w:rPr>
            <w:rFonts w:eastAsia="PMingLiU"/>
            <w:color w:val="0563C1"/>
            <w:lang w:val="fr-FR"/>
          </w:rPr>
          <w:t>http://www.typonteq.com/portfolio_category/fenlei1/</w:t>
        </w:r>
        <w:bookmarkEnd w:id="24"/>
      </w:hyperlink>
    </w:p>
    <w:p w14:paraId="1662272C" w14:textId="77777777" w:rsidR="00C402B5" w:rsidRPr="006025D8" w:rsidRDefault="00000000">
      <w:pPr>
        <w:pStyle w:val="References"/>
        <w:spacing w:after="0"/>
        <w:ind w:left="567" w:hanging="567"/>
        <w:rPr>
          <w:rFonts w:eastAsia="Batang" w:cs="Times New Roman"/>
          <w:lang w:val="fr-FR" w:eastAsia="ja-JP"/>
        </w:rPr>
      </w:pPr>
      <w:hyperlink r:id="rId17" w:history="1">
        <w:bookmarkStart w:id="25" w:name="_Ref150441803"/>
        <w:r w:rsidR="0013345D" w:rsidRPr="006025D8">
          <w:rPr>
            <w:rFonts w:eastAsia="PMingLiU"/>
            <w:color w:val="0563C1"/>
            <w:lang w:val="fr-FR"/>
          </w:rPr>
          <w:t>http://www.typonteq.com/portfolio_category/fenlei4/</w:t>
        </w:r>
        <w:bookmarkEnd w:id="25"/>
      </w:hyperlink>
    </w:p>
    <w:p w14:paraId="4E8592A2" w14:textId="77777777" w:rsidR="00C402B5" w:rsidRPr="006025D8" w:rsidRDefault="00000000">
      <w:pPr>
        <w:pStyle w:val="References"/>
        <w:spacing w:after="0"/>
        <w:ind w:left="567" w:hanging="567"/>
        <w:rPr>
          <w:rFonts w:eastAsia="Batang" w:cs="Times New Roman"/>
          <w:lang w:val="fr-FR" w:eastAsia="ja-JP"/>
        </w:rPr>
      </w:pPr>
      <w:hyperlink r:id="rId18" w:history="1">
        <w:bookmarkStart w:id="26" w:name="_Ref150441830"/>
        <w:r w:rsidR="0013345D" w:rsidRPr="006025D8">
          <w:rPr>
            <w:rStyle w:val="Hyperlink"/>
            <w:rFonts w:eastAsia="Batang" w:cs="Times New Roman"/>
            <w:lang w:val="fr-FR" w:eastAsia="ja-JP"/>
          </w:rPr>
          <w:t>http://www.visionsplend.com/index.aspx?lanmuid=83&amp;sublanmuid=699&amp;id=663</w:t>
        </w:r>
        <w:bookmarkEnd w:id="26"/>
      </w:hyperlink>
    </w:p>
    <w:p w14:paraId="75572DE9" w14:textId="77777777" w:rsidR="00C402B5" w:rsidRPr="00F54E91" w:rsidRDefault="0013345D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bookmarkStart w:id="27" w:name="_Ref150441876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>J. Arai, et al., “Integral three-dimensional television using a 33-megapixel imaging system,” Journal of Display Technology, 2010, 6(10): 422-430.</w:t>
      </w:r>
      <w:bookmarkEnd w:id="27"/>
    </w:p>
    <w:p w14:paraId="2C89346A" w14:textId="77777777" w:rsidR="00C402B5" w:rsidRPr="00F54E91" w:rsidRDefault="0013345D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bookmarkStart w:id="28" w:name="_Ref150444976"/>
      <w:r w:rsidRPr="00F54E91">
        <w:rPr>
          <w:rFonts w:eastAsia="Batang" w:cs="Times New Roman"/>
          <w:lang w:val="fr-FR" w:eastAsia="ja-JP"/>
        </w:rPr>
        <w:t xml:space="preserve">Xing Y, Lin X Y, Zhang L B, et al. </w:t>
      </w:r>
      <w:r w:rsidRPr="00F54E91">
        <w:rPr>
          <w:rFonts w:eastAsia="Batang" w:cs="Times New Roman"/>
          <w:lang w:eastAsia="ja-JP"/>
        </w:rPr>
        <w:t>Integral imaging-based tabletop light field 3D display with large viewing angle[J]. Opto-Electronic Advances, 2023: 220178-1-220178-12.</w:t>
      </w:r>
      <w:bookmarkEnd w:id="28"/>
    </w:p>
    <w:p w14:paraId="26AC8839" w14:textId="77777777" w:rsidR="00C402B5" w:rsidRPr="00F54E91" w:rsidRDefault="0013345D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bookmarkStart w:id="29" w:name="_Ref150445079"/>
      <w:r w:rsidRPr="00F54E91">
        <w:rPr>
          <w:rFonts w:eastAsia="Batang" w:cs="Times New Roman"/>
          <w:lang w:val="it-IT" w:eastAsia="ja-JP"/>
        </w:rPr>
        <w:t xml:space="preserve">Okaichi N, Sasaki H, Kano M, et al. </w:t>
      </w:r>
      <w:r w:rsidRPr="00F54E91">
        <w:rPr>
          <w:rFonts w:eastAsia="Batang" w:cs="Times New Roman"/>
          <w:lang w:eastAsia="ja-JP"/>
        </w:rPr>
        <w:t>Integral three-dimensional display system with wide viewing zone and depth range using time-division display and eye-tracking technology[J]. Optical Engineering, 2022, 61(1): 013103-013103.</w:t>
      </w:r>
      <w:bookmarkEnd w:id="29"/>
    </w:p>
    <w:p w14:paraId="43F2B1A6" w14:textId="77777777" w:rsidR="00C402B5" w:rsidRPr="00F54E91" w:rsidRDefault="0013345D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bookmarkStart w:id="30" w:name="_Ref150441886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 xml:space="preserve">Wetzstein, Gordon, et al. “Layered 3D: tomographic image synthesis for attenuation-based light field and high dynamic range displays”, </w:t>
      </w:r>
      <w:proofErr w:type="spellStart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>Acm</w:t>
      </w:r>
      <w:proofErr w:type="spellEnd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 xml:space="preserve"> Transactions on Graphics, 2011, 30(4): 95-112.</w:t>
      </w:r>
      <w:bookmarkEnd w:id="30"/>
    </w:p>
    <w:p w14:paraId="5095F6F5" w14:textId="77777777" w:rsidR="00C402B5" w:rsidRPr="00F54E91" w:rsidRDefault="0013345D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bookmarkStart w:id="31" w:name="_Ref150441888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lastRenderedPageBreak/>
        <w:t>D Kim, et al. “Hybrid multi-layer displays providing accommodation cues”, Optics Express, 2018, 26(13): 17170-17189.</w:t>
      </w:r>
      <w:bookmarkEnd w:id="31"/>
    </w:p>
    <w:p w14:paraId="2430040D" w14:textId="77777777" w:rsidR="00C402B5" w:rsidRPr="00F54E91" w:rsidRDefault="0013345D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bookmarkStart w:id="32" w:name="_Ref150441889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>Zhang, J., et al. “Unified Mathematical Model for Multilayer-</w:t>
      </w:r>
      <w:proofErr w:type="spellStart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>Multiframe</w:t>
      </w:r>
      <w:proofErr w:type="spellEnd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 xml:space="preserve"> Compressive Light Field Displays Using LCDs”, IEEE Transactions on Visualization &amp; Computer Graphics, 2018, 25(3): 3350-3360.</w:t>
      </w:r>
      <w:bookmarkEnd w:id="32"/>
    </w:p>
    <w:p w14:paraId="6118218A" w14:textId="77777777" w:rsidR="00C402B5" w:rsidRPr="00F54E91" w:rsidRDefault="0013345D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bookmarkStart w:id="33" w:name="_Ref150441890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>Kobayashi, Y., et al. “A 3-D Display Pipeline: Capture, Factorize, and Display the Light Field of a Real 3-D Scene”, Ite Transactions on Media Technology &amp; Applications, 2017, 5(3): 88-95.</w:t>
      </w:r>
      <w:bookmarkEnd w:id="33"/>
    </w:p>
    <w:p w14:paraId="75CB9B86" w14:textId="77777777" w:rsidR="00C402B5" w:rsidRPr="00F54E91" w:rsidRDefault="0013345D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bookmarkStart w:id="34" w:name="_Ref150441891"/>
      <w:r w:rsidRPr="00F54E91">
        <w:rPr>
          <w:rFonts w:ascii="Times New Roman" w:eastAsia="PMingLiU" w:hAnsi="Times New Roman" w:cs="Times New Roman"/>
          <w:spacing w:val="-5"/>
          <w:szCs w:val="24"/>
          <w:lang w:val="fr-BE"/>
        </w:rPr>
        <w:t xml:space="preserve">Panahpourtehrani, M. T., et al. </w:t>
      </w:r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>“3D Imaging System using Multi-focus Plenoptic Camera and Tensor Display”, 2018 International Conference on 3D Immersion (IC3D) IEEE, 2018, 8: 1-7.</w:t>
      </w:r>
      <w:bookmarkEnd w:id="34"/>
    </w:p>
    <w:p w14:paraId="1F1A4F34" w14:textId="77777777" w:rsidR="00C402B5" w:rsidRPr="00F54E91" w:rsidRDefault="0013345D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bookmarkStart w:id="35" w:name="_Ref150441892"/>
      <w:r w:rsidRPr="00FA3960">
        <w:rPr>
          <w:rFonts w:ascii="Times New Roman" w:eastAsia="PMingLiU" w:hAnsi="Times New Roman" w:cs="Times New Roman"/>
          <w:spacing w:val="-5"/>
          <w:szCs w:val="24"/>
          <w:lang w:val="fr-FR"/>
        </w:rPr>
        <w:t xml:space="preserve">Hyeonseung Yu, Mojtaba Bemana, Marek Wernikowsi, et al. </w:t>
      </w:r>
      <w:r w:rsidRPr="00F54E91">
        <w:rPr>
          <w:rFonts w:ascii="Times New Roman" w:eastAsia="PMingLiU" w:hAnsi="Times New Roman" w:cs="Times New Roman"/>
          <w:spacing w:val="-5"/>
          <w:szCs w:val="24"/>
        </w:rPr>
        <w:t>“A Perception-driven Hybrid Decomposition for Multi-layer Accommodative Displays”, IEEE Transactions on Visualization and Computer Graphics, 2019, 25(5): 1940-1950.</w:t>
      </w:r>
      <w:bookmarkEnd w:id="35"/>
    </w:p>
    <w:p w14:paraId="4F5D4A8B" w14:textId="77777777" w:rsidR="00C402B5" w:rsidRPr="00F54E91" w:rsidRDefault="0013345D">
      <w:pPr>
        <w:pStyle w:val="References"/>
        <w:spacing w:after="0"/>
        <w:ind w:left="567" w:hanging="567"/>
        <w:rPr>
          <w:rFonts w:eastAsia="Batang" w:cs="Times New Roman"/>
          <w:lang w:eastAsia="ja-JP"/>
        </w:rPr>
      </w:pPr>
      <w:bookmarkStart w:id="36" w:name="_Ref150441910"/>
      <w:r w:rsidRPr="00F54E91">
        <w:rPr>
          <w:rFonts w:ascii="Times New Roman" w:eastAsia="PMingLiU" w:hAnsi="Times New Roman" w:cs="Times New Roman"/>
          <w:spacing w:val="-5"/>
          <w:szCs w:val="24"/>
          <w:lang w:val="en-GB"/>
        </w:rPr>
        <w:t>Shi, Liang, et al. “Near-eye light field holographic rendering with spherical waves for wide field of view interactive 3D computer graphics”, ACM Transactions on Graphics (TOG), 2017, 36(6), 1-17.</w:t>
      </w:r>
      <w:bookmarkEnd w:id="36"/>
    </w:p>
    <w:p w14:paraId="7EB2BCA4" w14:textId="40C0F175" w:rsidR="003C6999" w:rsidRPr="00F54E91" w:rsidRDefault="003C6999" w:rsidP="003C6999">
      <w:pPr>
        <w:pStyle w:val="References"/>
        <w:ind w:left="426" w:hanging="426"/>
        <w:rPr>
          <w:rFonts w:ascii="Times New Roman" w:eastAsia="Batang" w:hAnsi="Times New Roman" w:cs="Times New Roman"/>
        </w:rPr>
      </w:pPr>
      <w:r w:rsidRPr="00F54E91">
        <w:t xml:space="preserve">  </w:t>
      </w:r>
      <w:hyperlink r:id="rId19" w:history="1">
        <w:r w:rsidRPr="00F54E91">
          <w:rPr>
            <w:rStyle w:val="Hyperlink"/>
            <w:rFonts w:ascii="Times New Roman" w:eastAsia="Batang" w:hAnsi="Times New Roman" w:cs="Times New Roman"/>
          </w:rPr>
          <w:t>https://m.boe.com/company/dynamic-f19ae11e60b7419db115eb6724a473fa</w:t>
        </w:r>
      </w:hyperlink>
    </w:p>
    <w:p w14:paraId="1AFE0898" w14:textId="2E924F7E" w:rsidR="003C6999" w:rsidRPr="009B2B29" w:rsidRDefault="00000000" w:rsidP="009B2B29">
      <w:pPr>
        <w:pStyle w:val="References"/>
        <w:spacing w:after="0"/>
        <w:ind w:left="567" w:hanging="567"/>
        <w:rPr>
          <w:rFonts w:eastAsia="Batang" w:cs="Times New Roman"/>
          <w:sz w:val="22"/>
          <w:szCs w:val="21"/>
          <w:lang w:eastAsia="ja-JP"/>
        </w:rPr>
      </w:pPr>
      <w:hyperlink r:id="rId20" w:history="1">
        <w:r w:rsidR="00DF589B" w:rsidRPr="00DF589B">
          <w:rPr>
            <w:rStyle w:val="Hyperlink"/>
            <w:rFonts w:ascii="Times New Roman" w:eastAsia="Batang" w:hAnsi="Times New Roman" w:cs="Times New Roman"/>
          </w:rPr>
          <w:t>https://www.zx-real.com/lightFieldHolographicScreen</w:t>
        </w:r>
      </w:hyperlink>
      <w:r w:rsidR="003C6999" w:rsidRPr="009B2B29">
        <w:rPr>
          <w:rFonts w:ascii="Times New Roman" w:eastAsia="Batang" w:hAnsi="Times New Roman" w:cs="Times New Roman"/>
        </w:rPr>
        <w:t>.</w:t>
      </w:r>
    </w:p>
    <w:sectPr w:rsidR="003C6999" w:rsidRPr="009B2B29">
      <w:footerReference w:type="default" r:id="rId21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FD976" w14:textId="77777777" w:rsidR="00450F96" w:rsidRDefault="00450F96">
      <w:r>
        <w:separator/>
      </w:r>
    </w:p>
  </w:endnote>
  <w:endnote w:type="continuationSeparator" w:id="0">
    <w:p w14:paraId="5121295B" w14:textId="77777777" w:rsidR="00450F96" w:rsidRDefault="00450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Sylfae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"/>
      <w:docPartObj>
        <w:docPartGallery w:val="AutoText"/>
      </w:docPartObj>
    </w:sdtPr>
    <w:sdtContent>
      <w:p w14:paraId="4A88A639" w14:textId="77777777" w:rsidR="00C402B5" w:rsidRDefault="001334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6</w:t>
        </w:r>
        <w:r>
          <w:fldChar w:fldCharType="end"/>
        </w:r>
      </w:p>
    </w:sdtContent>
  </w:sdt>
  <w:p w14:paraId="775DC101" w14:textId="77777777" w:rsidR="00C402B5" w:rsidRDefault="00C402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6D018" w14:textId="77777777" w:rsidR="00450F96" w:rsidRDefault="00450F96">
      <w:r>
        <w:separator/>
      </w:r>
    </w:p>
  </w:footnote>
  <w:footnote w:type="continuationSeparator" w:id="0">
    <w:p w14:paraId="40091274" w14:textId="77777777" w:rsidR="00450F96" w:rsidRDefault="00450F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51DFE"/>
    <w:multiLevelType w:val="multilevel"/>
    <w:tmpl w:val="10151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C77F84"/>
    <w:multiLevelType w:val="multilevel"/>
    <w:tmpl w:val="46C77F8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01D3ADE"/>
    <w:multiLevelType w:val="multilevel"/>
    <w:tmpl w:val="501D3ADE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BA44BCC"/>
    <w:multiLevelType w:val="multilevel"/>
    <w:tmpl w:val="6BA44BCC"/>
    <w:lvl w:ilvl="0">
      <w:start w:val="1"/>
      <w:numFmt w:val="lowerLetter"/>
      <w:lvlText w:val="%1."/>
      <w:lvlJc w:val="left"/>
      <w:pPr>
        <w:ind w:left="3600" w:hanging="360"/>
      </w:pPr>
    </w:lvl>
    <w:lvl w:ilvl="1">
      <w:start w:val="1"/>
      <w:numFmt w:val="decimal"/>
      <w:lvlText w:val="%1.%2."/>
      <w:lvlJc w:val="left"/>
      <w:pPr>
        <w:ind w:left="9266" w:hanging="432"/>
      </w:pPr>
    </w:lvl>
    <w:lvl w:ilvl="2">
      <w:start w:val="1"/>
      <w:numFmt w:val="decimal"/>
      <w:lvlText w:val="%1.%2.%3."/>
      <w:lvlJc w:val="left"/>
      <w:pPr>
        <w:ind w:left="4464" w:hanging="504"/>
      </w:pPr>
    </w:lvl>
    <w:lvl w:ilvl="3">
      <w:start w:val="1"/>
      <w:numFmt w:val="decimal"/>
      <w:lvlText w:val="%1.%2.%3.%4."/>
      <w:lvlJc w:val="left"/>
      <w:pPr>
        <w:ind w:left="4968" w:hanging="648"/>
      </w:pPr>
    </w:lvl>
    <w:lvl w:ilvl="4">
      <w:start w:val="1"/>
      <w:numFmt w:val="decimal"/>
      <w:lvlText w:val="%1.%2.%3.%4.%5."/>
      <w:lvlJc w:val="left"/>
      <w:pPr>
        <w:ind w:left="5472" w:hanging="792"/>
      </w:pPr>
    </w:lvl>
    <w:lvl w:ilvl="5">
      <w:start w:val="1"/>
      <w:numFmt w:val="decimal"/>
      <w:lvlText w:val="%1.%2.%3.%4.%5.%6."/>
      <w:lvlJc w:val="left"/>
      <w:pPr>
        <w:ind w:left="5976" w:hanging="936"/>
      </w:pPr>
    </w:lvl>
    <w:lvl w:ilvl="6">
      <w:start w:val="1"/>
      <w:numFmt w:val="decimal"/>
      <w:lvlText w:val="%1.%2.%3.%4.%5.%6.%7."/>
      <w:lvlJc w:val="left"/>
      <w:pPr>
        <w:ind w:left="6480" w:hanging="1080"/>
      </w:pPr>
    </w:lvl>
    <w:lvl w:ilvl="7">
      <w:start w:val="1"/>
      <w:numFmt w:val="decimal"/>
      <w:lvlText w:val="%1.%2.%3.%4.%5.%6.%7.%8."/>
      <w:lvlJc w:val="left"/>
      <w:pPr>
        <w:ind w:left="6984" w:hanging="1224"/>
      </w:pPr>
    </w:lvl>
    <w:lvl w:ilvl="8">
      <w:start w:val="1"/>
      <w:numFmt w:val="decimal"/>
      <w:lvlText w:val="%1.%2.%3.%4.%5.%6.%7.%8.%9."/>
      <w:lvlJc w:val="left"/>
      <w:pPr>
        <w:ind w:left="7560" w:hanging="1440"/>
      </w:pPr>
    </w:lvl>
  </w:abstractNum>
  <w:abstractNum w:abstractNumId="4" w15:restartNumberingAfterBreak="0">
    <w:nsid w:val="749E1921"/>
    <w:multiLevelType w:val="multilevel"/>
    <w:tmpl w:val="749E1921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693352E"/>
    <w:multiLevelType w:val="multilevel"/>
    <w:tmpl w:val="7693352E"/>
    <w:lvl w:ilvl="0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2A7A1A"/>
    <w:multiLevelType w:val="multilevel"/>
    <w:tmpl w:val="7D2A7A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1757941703">
    <w:abstractNumId w:val="1"/>
  </w:num>
  <w:num w:numId="2" w16cid:durableId="890535232">
    <w:abstractNumId w:val="5"/>
  </w:num>
  <w:num w:numId="3" w16cid:durableId="1508714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9861433">
    <w:abstractNumId w:val="0"/>
  </w:num>
  <w:num w:numId="5" w16cid:durableId="1537040535">
    <w:abstractNumId w:val="6"/>
  </w:num>
  <w:num w:numId="6" w16cid:durableId="362559890">
    <w:abstractNumId w:val="3"/>
  </w:num>
  <w:num w:numId="7" w16cid:durableId="28843740">
    <w:abstractNumId w:val="4"/>
  </w:num>
  <w:num w:numId="8" w16cid:durableId="1987663831">
    <w:abstractNumId w:val="2"/>
  </w:num>
  <w:num w:numId="9" w16cid:durableId="362755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xNDIwNjYwMzAwNLNU0lEKTi0uzszPAykwrAUA/elr9ywAAAA="/>
    <w:docVar w:name="commondata" w:val="eyJoZGlkIjoiMDg2NTU0OTE5NWQyYWZlODAzNmNlNDM5ZWUyMDc1ZjkifQ=="/>
  </w:docVars>
  <w:rsids>
    <w:rsidRoot w:val="00815343"/>
    <w:rsid w:val="000029B6"/>
    <w:rsid w:val="00005334"/>
    <w:rsid w:val="00010EB1"/>
    <w:rsid w:val="00024013"/>
    <w:rsid w:val="00026FAF"/>
    <w:rsid w:val="00030601"/>
    <w:rsid w:val="00030DD0"/>
    <w:rsid w:val="0003470E"/>
    <w:rsid w:val="00042725"/>
    <w:rsid w:val="00045F57"/>
    <w:rsid w:val="00053C59"/>
    <w:rsid w:val="00064327"/>
    <w:rsid w:val="000644B8"/>
    <w:rsid w:val="000734FC"/>
    <w:rsid w:val="00091A7A"/>
    <w:rsid w:val="000A3985"/>
    <w:rsid w:val="000B05D2"/>
    <w:rsid w:val="000B11C5"/>
    <w:rsid w:val="000B195E"/>
    <w:rsid w:val="000B38D4"/>
    <w:rsid w:val="000B3CC5"/>
    <w:rsid w:val="000B6DD5"/>
    <w:rsid w:val="000C76C4"/>
    <w:rsid w:val="000D0183"/>
    <w:rsid w:val="000D1BD6"/>
    <w:rsid w:val="000E05F9"/>
    <w:rsid w:val="000E2C69"/>
    <w:rsid w:val="000E3DB4"/>
    <w:rsid w:val="000F142B"/>
    <w:rsid w:val="001020A0"/>
    <w:rsid w:val="00106415"/>
    <w:rsid w:val="00106545"/>
    <w:rsid w:val="00110A7C"/>
    <w:rsid w:val="0011373F"/>
    <w:rsid w:val="001213C8"/>
    <w:rsid w:val="0013345D"/>
    <w:rsid w:val="00135402"/>
    <w:rsid w:val="00142BEE"/>
    <w:rsid w:val="00146B10"/>
    <w:rsid w:val="00151B8D"/>
    <w:rsid w:val="00155AFE"/>
    <w:rsid w:val="0016372D"/>
    <w:rsid w:val="0016653A"/>
    <w:rsid w:val="00166A9E"/>
    <w:rsid w:val="00176916"/>
    <w:rsid w:val="00177750"/>
    <w:rsid w:val="00181BC4"/>
    <w:rsid w:val="00184856"/>
    <w:rsid w:val="00185D07"/>
    <w:rsid w:val="00186417"/>
    <w:rsid w:val="001878BB"/>
    <w:rsid w:val="00190FEF"/>
    <w:rsid w:val="001943DA"/>
    <w:rsid w:val="001979E4"/>
    <w:rsid w:val="001A42AB"/>
    <w:rsid w:val="001A4D76"/>
    <w:rsid w:val="001A729E"/>
    <w:rsid w:val="001B4CBF"/>
    <w:rsid w:val="001B70B1"/>
    <w:rsid w:val="001C4096"/>
    <w:rsid w:val="001D09CA"/>
    <w:rsid w:val="001E1E90"/>
    <w:rsid w:val="001E422F"/>
    <w:rsid w:val="001E48E7"/>
    <w:rsid w:val="001E5AC9"/>
    <w:rsid w:val="001E62FE"/>
    <w:rsid w:val="001E6891"/>
    <w:rsid w:val="001E6B63"/>
    <w:rsid w:val="002001B8"/>
    <w:rsid w:val="00202173"/>
    <w:rsid w:val="002069E1"/>
    <w:rsid w:val="002078C3"/>
    <w:rsid w:val="002101BD"/>
    <w:rsid w:val="0021205B"/>
    <w:rsid w:val="00215A2B"/>
    <w:rsid w:val="002165B6"/>
    <w:rsid w:val="0022625D"/>
    <w:rsid w:val="00235ACC"/>
    <w:rsid w:val="00245F7A"/>
    <w:rsid w:val="00247C5D"/>
    <w:rsid w:val="00260700"/>
    <w:rsid w:val="002763A8"/>
    <w:rsid w:val="00280E17"/>
    <w:rsid w:val="00283885"/>
    <w:rsid w:val="00294FAD"/>
    <w:rsid w:val="002A482B"/>
    <w:rsid w:val="002B0DF9"/>
    <w:rsid w:val="002C11B8"/>
    <w:rsid w:val="002C194C"/>
    <w:rsid w:val="002C28CB"/>
    <w:rsid w:val="002C70E5"/>
    <w:rsid w:val="002D3B11"/>
    <w:rsid w:val="002D3FA9"/>
    <w:rsid w:val="002D65A6"/>
    <w:rsid w:val="002E019D"/>
    <w:rsid w:val="002E5F8D"/>
    <w:rsid w:val="002F0A16"/>
    <w:rsid w:val="002F1F03"/>
    <w:rsid w:val="002F3FA2"/>
    <w:rsid w:val="003043A9"/>
    <w:rsid w:val="00310A81"/>
    <w:rsid w:val="003258AB"/>
    <w:rsid w:val="00326C56"/>
    <w:rsid w:val="00330148"/>
    <w:rsid w:val="00331E4F"/>
    <w:rsid w:val="00332889"/>
    <w:rsid w:val="00333353"/>
    <w:rsid w:val="003354FD"/>
    <w:rsid w:val="003460E7"/>
    <w:rsid w:val="00352EFA"/>
    <w:rsid w:val="003546A5"/>
    <w:rsid w:val="00357DB0"/>
    <w:rsid w:val="003615CD"/>
    <w:rsid w:val="00361ABC"/>
    <w:rsid w:val="003629BD"/>
    <w:rsid w:val="003636C1"/>
    <w:rsid w:val="003661AE"/>
    <w:rsid w:val="00392038"/>
    <w:rsid w:val="003A3677"/>
    <w:rsid w:val="003A3889"/>
    <w:rsid w:val="003A4457"/>
    <w:rsid w:val="003A5F28"/>
    <w:rsid w:val="003A6F86"/>
    <w:rsid w:val="003A744D"/>
    <w:rsid w:val="003B3BFA"/>
    <w:rsid w:val="003C00C9"/>
    <w:rsid w:val="003C2B85"/>
    <w:rsid w:val="003C6999"/>
    <w:rsid w:val="003D2A28"/>
    <w:rsid w:val="003E3D96"/>
    <w:rsid w:val="003F316D"/>
    <w:rsid w:val="004241E4"/>
    <w:rsid w:val="004277AD"/>
    <w:rsid w:val="00437F45"/>
    <w:rsid w:val="00441515"/>
    <w:rsid w:val="00441D9B"/>
    <w:rsid w:val="00450F96"/>
    <w:rsid w:val="00453B3D"/>
    <w:rsid w:val="00454D43"/>
    <w:rsid w:val="004554EE"/>
    <w:rsid w:val="00470E88"/>
    <w:rsid w:val="00472355"/>
    <w:rsid w:val="00480F14"/>
    <w:rsid w:val="00483C20"/>
    <w:rsid w:val="00491614"/>
    <w:rsid w:val="00494E20"/>
    <w:rsid w:val="004A6C5D"/>
    <w:rsid w:val="004A7707"/>
    <w:rsid w:val="004B2CF2"/>
    <w:rsid w:val="004B3913"/>
    <w:rsid w:val="004B3E59"/>
    <w:rsid w:val="004B63FE"/>
    <w:rsid w:val="004C39C3"/>
    <w:rsid w:val="004C5FE4"/>
    <w:rsid w:val="004C6D91"/>
    <w:rsid w:val="004D2258"/>
    <w:rsid w:val="004D45D8"/>
    <w:rsid w:val="004D7098"/>
    <w:rsid w:val="004E2082"/>
    <w:rsid w:val="004F342C"/>
    <w:rsid w:val="00511701"/>
    <w:rsid w:val="005154F6"/>
    <w:rsid w:val="00522CCD"/>
    <w:rsid w:val="00524ECF"/>
    <w:rsid w:val="00526A3F"/>
    <w:rsid w:val="005300DE"/>
    <w:rsid w:val="00533189"/>
    <w:rsid w:val="00550932"/>
    <w:rsid w:val="00555B36"/>
    <w:rsid w:val="00556C64"/>
    <w:rsid w:val="00562E9C"/>
    <w:rsid w:val="00564308"/>
    <w:rsid w:val="005677C6"/>
    <w:rsid w:val="00572775"/>
    <w:rsid w:val="00573466"/>
    <w:rsid w:val="00573CCD"/>
    <w:rsid w:val="0057516F"/>
    <w:rsid w:val="00575585"/>
    <w:rsid w:val="0058217D"/>
    <w:rsid w:val="00582909"/>
    <w:rsid w:val="005832F1"/>
    <w:rsid w:val="00585397"/>
    <w:rsid w:val="0058548E"/>
    <w:rsid w:val="0058704C"/>
    <w:rsid w:val="00595C0B"/>
    <w:rsid w:val="00595FC5"/>
    <w:rsid w:val="005A6E32"/>
    <w:rsid w:val="005B06C2"/>
    <w:rsid w:val="005D659E"/>
    <w:rsid w:val="005E3F7C"/>
    <w:rsid w:val="005E5777"/>
    <w:rsid w:val="005F1EDA"/>
    <w:rsid w:val="005F2724"/>
    <w:rsid w:val="005F6008"/>
    <w:rsid w:val="006025D8"/>
    <w:rsid w:val="0060653F"/>
    <w:rsid w:val="006073C6"/>
    <w:rsid w:val="00607883"/>
    <w:rsid w:val="00613414"/>
    <w:rsid w:val="00614BB3"/>
    <w:rsid w:val="00623E7F"/>
    <w:rsid w:val="00624052"/>
    <w:rsid w:val="00626BA3"/>
    <w:rsid w:val="00630175"/>
    <w:rsid w:val="00630F07"/>
    <w:rsid w:val="00634381"/>
    <w:rsid w:val="00636EE6"/>
    <w:rsid w:val="006520D8"/>
    <w:rsid w:val="00664424"/>
    <w:rsid w:val="00672A2A"/>
    <w:rsid w:val="00673C43"/>
    <w:rsid w:val="00676D3E"/>
    <w:rsid w:val="00696188"/>
    <w:rsid w:val="00697971"/>
    <w:rsid w:val="006A2429"/>
    <w:rsid w:val="006A6742"/>
    <w:rsid w:val="006A7137"/>
    <w:rsid w:val="006A7A9D"/>
    <w:rsid w:val="006B5A59"/>
    <w:rsid w:val="006C3AC5"/>
    <w:rsid w:val="006C6799"/>
    <w:rsid w:val="006C6873"/>
    <w:rsid w:val="006C6935"/>
    <w:rsid w:val="006C6A47"/>
    <w:rsid w:val="006C7CBD"/>
    <w:rsid w:val="006D0B78"/>
    <w:rsid w:val="006D2526"/>
    <w:rsid w:val="006D44C4"/>
    <w:rsid w:val="006E1540"/>
    <w:rsid w:val="006E2BD3"/>
    <w:rsid w:val="0070136B"/>
    <w:rsid w:val="0070304F"/>
    <w:rsid w:val="00703ED2"/>
    <w:rsid w:val="007117EF"/>
    <w:rsid w:val="00716EA3"/>
    <w:rsid w:val="00720EED"/>
    <w:rsid w:val="00725E37"/>
    <w:rsid w:val="00730ACA"/>
    <w:rsid w:val="00751F75"/>
    <w:rsid w:val="00754327"/>
    <w:rsid w:val="00777013"/>
    <w:rsid w:val="00783A11"/>
    <w:rsid w:val="007910AB"/>
    <w:rsid w:val="0079461E"/>
    <w:rsid w:val="007A505F"/>
    <w:rsid w:val="007A5340"/>
    <w:rsid w:val="007A5662"/>
    <w:rsid w:val="007B2653"/>
    <w:rsid w:val="007C39BF"/>
    <w:rsid w:val="007C3EE7"/>
    <w:rsid w:val="007C5475"/>
    <w:rsid w:val="007D243D"/>
    <w:rsid w:val="007D6106"/>
    <w:rsid w:val="007E388C"/>
    <w:rsid w:val="007E5306"/>
    <w:rsid w:val="007E62F5"/>
    <w:rsid w:val="007E798F"/>
    <w:rsid w:val="007F20D2"/>
    <w:rsid w:val="007F2141"/>
    <w:rsid w:val="007F36A1"/>
    <w:rsid w:val="008005FF"/>
    <w:rsid w:val="00812EF7"/>
    <w:rsid w:val="00812F82"/>
    <w:rsid w:val="00814970"/>
    <w:rsid w:val="00815343"/>
    <w:rsid w:val="00822BB4"/>
    <w:rsid w:val="00826705"/>
    <w:rsid w:val="008304D1"/>
    <w:rsid w:val="00842749"/>
    <w:rsid w:val="0084403E"/>
    <w:rsid w:val="0085024E"/>
    <w:rsid w:val="008562C0"/>
    <w:rsid w:val="008601B2"/>
    <w:rsid w:val="0086278A"/>
    <w:rsid w:val="0086642F"/>
    <w:rsid w:val="00867E51"/>
    <w:rsid w:val="00882311"/>
    <w:rsid w:val="0088261D"/>
    <w:rsid w:val="00887C01"/>
    <w:rsid w:val="00892DC1"/>
    <w:rsid w:val="0089327F"/>
    <w:rsid w:val="00894E1F"/>
    <w:rsid w:val="008A6780"/>
    <w:rsid w:val="008A6A47"/>
    <w:rsid w:val="008A6D5D"/>
    <w:rsid w:val="008B7255"/>
    <w:rsid w:val="008D7518"/>
    <w:rsid w:val="008E3D02"/>
    <w:rsid w:val="008E4D14"/>
    <w:rsid w:val="008F38EA"/>
    <w:rsid w:val="008F4735"/>
    <w:rsid w:val="008F52A7"/>
    <w:rsid w:val="0091075F"/>
    <w:rsid w:val="00933193"/>
    <w:rsid w:val="00937B47"/>
    <w:rsid w:val="009424F1"/>
    <w:rsid w:val="009446A9"/>
    <w:rsid w:val="00960421"/>
    <w:rsid w:val="00960AFA"/>
    <w:rsid w:val="009627FF"/>
    <w:rsid w:val="0097527E"/>
    <w:rsid w:val="00980694"/>
    <w:rsid w:val="009A69E7"/>
    <w:rsid w:val="009A72B5"/>
    <w:rsid w:val="009A78A6"/>
    <w:rsid w:val="009B2B29"/>
    <w:rsid w:val="009C39F9"/>
    <w:rsid w:val="009C4EFB"/>
    <w:rsid w:val="009C5701"/>
    <w:rsid w:val="009D33E0"/>
    <w:rsid w:val="009D5454"/>
    <w:rsid w:val="009E3BAC"/>
    <w:rsid w:val="009E591B"/>
    <w:rsid w:val="009E77F1"/>
    <w:rsid w:val="009F3837"/>
    <w:rsid w:val="00A000FE"/>
    <w:rsid w:val="00A13876"/>
    <w:rsid w:val="00A25B72"/>
    <w:rsid w:val="00A342C7"/>
    <w:rsid w:val="00A368E4"/>
    <w:rsid w:val="00A5015E"/>
    <w:rsid w:val="00A517FA"/>
    <w:rsid w:val="00A5227A"/>
    <w:rsid w:val="00A64EB7"/>
    <w:rsid w:val="00A67055"/>
    <w:rsid w:val="00A67955"/>
    <w:rsid w:val="00A71D8D"/>
    <w:rsid w:val="00A750BF"/>
    <w:rsid w:val="00A8116F"/>
    <w:rsid w:val="00A912B8"/>
    <w:rsid w:val="00A93DD9"/>
    <w:rsid w:val="00AA476F"/>
    <w:rsid w:val="00AC0546"/>
    <w:rsid w:val="00AC190B"/>
    <w:rsid w:val="00AC210C"/>
    <w:rsid w:val="00AD4ACB"/>
    <w:rsid w:val="00AE75AF"/>
    <w:rsid w:val="00B035E0"/>
    <w:rsid w:val="00B0766A"/>
    <w:rsid w:val="00B120D2"/>
    <w:rsid w:val="00B17C80"/>
    <w:rsid w:val="00B223AB"/>
    <w:rsid w:val="00B27972"/>
    <w:rsid w:val="00B27D2F"/>
    <w:rsid w:val="00B31B21"/>
    <w:rsid w:val="00B43A37"/>
    <w:rsid w:val="00B5258D"/>
    <w:rsid w:val="00B564F6"/>
    <w:rsid w:val="00B605B5"/>
    <w:rsid w:val="00B6669A"/>
    <w:rsid w:val="00B708FC"/>
    <w:rsid w:val="00B7346D"/>
    <w:rsid w:val="00B75E3A"/>
    <w:rsid w:val="00B825A7"/>
    <w:rsid w:val="00B8337E"/>
    <w:rsid w:val="00B93B1C"/>
    <w:rsid w:val="00BB2DEC"/>
    <w:rsid w:val="00BB6FC4"/>
    <w:rsid w:val="00BC0E35"/>
    <w:rsid w:val="00BC3CD1"/>
    <w:rsid w:val="00BD6AD4"/>
    <w:rsid w:val="00BD6DC0"/>
    <w:rsid w:val="00BF013B"/>
    <w:rsid w:val="00BF588D"/>
    <w:rsid w:val="00BF66A1"/>
    <w:rsid w:val="00C04652"/>
    <w:rsid w:val="00C1307D"/>
    <w:rsid w:val="00C17537"/>
    <w:rsid w:val="00C213AC"/>
    <w:rsid w:val="00C21A2D"/>
    <w:rsid w:val="00C27F74"/>
    <w:rsid w:val="00C31A9C"/>
    <w:rsid w:val="00C402B5"/>
    <w:rsid w:val="00C41115"/>
    <w:rsid w:val="00C437EB"/>
    <w:rsid w:val="00C63EFF"/>
    <w:rsid w:val="00C71077"/>
    <w:rsid w:val="00C7384B"/>
    <w:rsid w:val="00C77D91"/>
    <w:rsid w:val="00C82F4A"/>
    <w:rsid w:val="00C82FC4"/>
    <w:rsid w:val="00C96CC0"/>
    <w:rsid w:val="00CC0299"/>
    <w:rsid w:val="00CC3D90"/>
    <w:rsid w:val="00CD418C"/>
    <w:rsid w:val="00CD565C"/>
    <w:rsid w:val="00CD6B7E"/>
    <w:rsid w:val="00CF4180"/>
    <w:rsid w:val="00D005FC"/>
    <w:rsid w:val="00D03A02"/>
    <w:rsid w:val="00D141A5"/>
    <w:rsid w:val="00D16C33"/>
    <w:rsid w:val="00D20308"/>
    <w:rsid w:val="00D20635"/>
    <w:rsid w:val="00D341FF"/>
    <w:rsid w:val="00D34CE4"/>
    <w:rsid w:val="00D37D79"/>
    <w:rsid w:val="00D46A2A"/>
    <w:rsid w:val="00D50DC0"/>
    <w:rsid w:val="00D51DCF"/>
    <w:rsid w:val="00D51E97"/>
    <w:rsid w:val="00D54967"/>
    <w:rsid w:val="00D54A5B"/>
    <w:rsid w:val="00D57DC9"/>
    <w:rsid w:val="00D62677"/>
    <w:rsid w:val="00D65B76"/>
    <w:rsid w:val="00D65D39"/>
    <w:rsid w:val="00D65DDA"/>
    <w:rsid w:val="00D66FD0"/>
    <w:rsid w:val="00D704C9"/>
    <w:rsid w:val="00D737AE"/>
    <w:rsid w:val="00D760BD"/>
    <w:rsid w:val="00D77957"/>
    <w:rsid w:val="00D8200E"/>
    <w:rsid w:val="00D84AA1"/>
    <w:rsid w:val="00D9512C"/>
    <w:rsid w:val="00D96577"/>
    <w:rsid w:val="00D971E0"/>
    <w:rsid w:val="00DA26B9"/>
    <w:rsid w:val="00DA2EDE"/>
    <w:rsid w:val="00DA500E"/>
    <w:rsid w:val="00DA627C"/>
    <w:rsid w:val="00DB4922"/>
    <w:rsid w:val="00DC3C75"/>
    <w:rsid w:val="00DE490A"/>
    <w:rsid w:val="00DE6192"/>
    <w:rsid w:val="00DF07FB"/>
    <w:rsid w:val="00DF4241"/>
    <w:rsid w:val="00DF589B"/>
    <w:rsid w:val="00E07BDC"/>
    <w:rsid w:val="00E10877"/>
    <w:rsid w:val="00E11004"/>
    <w:rsid w:val="00E1157A"/>
    <w:rsid w:val="00E11CEB"/>
    <w:rsid w:val="00E21B73"/>
    <w:rsid w:val="00E3112C"/>
    <w:rsid w:val="00E464D4"/>
    <w:rsid w:val="00E55A8D"/>
    <w:rsid w:val="00E65C84"/>
    <w:rsid w:val="00E70D7B"/>
    <w:rsid w:val="00E762C7"/>
    <w:rsid w:val="00E812BA"/>
    <w:rsid w:val="00E85F17"/>
    <w:rsid w:val="00E903AC"/>
    <w:rsid w:val="00E90637"/>
    <w:rsid w:val="00E91ED0"/>
    <w:rsid w:val="00E9331D"/>
    <w:rsid w:val="00E93789"/>
    <w:rsid w:val="00EA07C7"/>
    <w:rsid w:val="00EA6AB7"/>
    <w:rsid w:val="00EA7F88"/>
    <w:rsid w:val="00EB0263"/>
    <w:rsid w:val="00EB1567"/>
    <w:rsid w:val="00ED2BAC"/>
    <w:rsid w:val="00ED383A"/>
    <w:rsid w:val="00ED7123"/>
    <w:rsid w:val="00EE5A80"/>
    <w:rsid w:val="00EF253C"/>
    <w:rsid w:val="00EF2AE4"/>
    <w:rsid w:val="00F020AA"/>
    <w:rsid w:val="00F03B02"/>
    <w:rsid w:val="00F05237"/>
    <w:rsid w:val="00F20034"/>
    <w:rsid w:val="00F210BD"/>
    <w:rsid w:val="00F214E5"/>
    <w:rsid w:val="00F266CE"/>
    <w:rsid w:val="00F30394"/>
    <w:rsid w:val="00F5222F"/>
    <w:rsid w:val="00F54E91"/>
    <w:rsid w:val="00F5668F"/>
    <w:rsid w:val="00F610DB"/>
    <w:rsid w:val="00F67784"/>
    <w:rsid w:val="00F81966"/>
    <w:rsid w:val="00F8659E"/>
    <w:rsid w:val="00F866A3"/>
    <w:rsid w:val="00F91D60"/>
    <w:rsid w:val="00F9205C"/>
    <w:rsid w:val="00F93084"/>
    <w:rsid w:val="00F93680"/>
    <w:rsid w:val="00FA3960"/>
    <w:rsid w:val="00FC2205"/>
    <w:rsid w:val="00FC573F"/>
    <w:rsid w:val="00FC6BD4"/>
    <w:rsid w:val="00FD4469"/>
    <w:rsid w:val="00FD746D"/>
    <w:rsid w:val="00FE0948"/>
    <w:rsid w:val="00FF63E8"/>
    <w:rsid w:val="01DC65FE"/>
    <w:rsid w:val="0F012554"/>
    <w:rsid w:val="3DE2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6BB22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uiPriority w:val="9"/>
    <w:qFormat/>
    <w:pPr>
      <w:widowControl w:val="0"/>
      <w:numPr>
        <w:numId w:val="1"/>
      </w:numPr>
      <w:autoSpaceDE w:val="0"/>
      <w:autoSpaceDN w:val="0"/>
      <w:spacing w:before="240" w:after="240"/>
      <w:outlineLvl w:val="0"/>
    </w:pPr>
    <w:rPr>
      <w:rFonts w:eastAsia="Arial" w:cs="Arial"/>
      <w:b/>
      <w:bCs/>
      <w:sz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widowControl w:val="0"/>
      <w:numPr>
        <w:ilvl w:val="1"/>
        <w:numId w:val="1"/>
      </w:numPr>
      <w:autoSpaceDE w:val="0"/>
      <w:autoSpaceDN w:val="0"/>
      <w:spacing w:before="160" w:after="120"/>
      <w:outlineLvl w:val="1"/>
    </w:pPr>
    <w:rPr>
      <w:rFonts w:eastAsiaTheme="majorEastAsia" w:cstheme="majorBidi"/>
      <w:color w:val="376092"/>
      <w:sz w:val="28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widowControl w:val="0"/>
      <w:numPr>
        <w:ilvl w:val="2"/>
        <w:numId w:val="1"/>
      </w:numPr>
      <w:autoSpaceDE w:val="0"/>
      <w:autoSpaceDN w:val="0"/>
      <w:spacing w:before="40" w:after="120"/>
      <w:outlineLvl w:val="2"/>
    </w:pPr>
    <w:rPr>
      <w:rFonts w:asciiTheme="majorHAnsi" w:eastAsiaTheme="majorEastAsia" w:hAnsiTheme="majorHAnsi" w:cstheme="majorBidi"/>
      <w:color w:val="244061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7609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7609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406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406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62626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62626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widowControl w:val="0"/>
      <w:autoSpaceDE w:val="0"/>
      <w:autoSpaceDN w:val="0"/>
      <w:spacing w:before="120" w:after="120"/>
    </w:pPr>
    <w:rPr>
      <w:rFonts w:ascii="Arial" w:eastAsia="Arial" w:hAnsi="Arial" w:cs="Arial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1" w:after="120"/>
    </w:pPr>
    <w:rPr>
      <w:rFonts w:ascii="Arial" w:eastAsia="Arial" w:hAnsi="Arial" w:cs="Arial"/>
      <w:lang w:eastAsia="en-US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widowControl w:val="0"/>
      <w:autoSpaceDE w:val="0"/>
      <w:autoSpaceDN w:val="0"/>
      <w:spacing w:before="120"/>
    </w:pPr>
    <w:rPr>
      <w:rFonts w:asciiTheme="majorHAnsi" w:eastAsiaTheme="majorEastAsia" w:hAnsiTheme="majorHAnsi" w:cstheme="majorBidi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widowControl w:val="0"/>
      <w:tabs>
        <w:tab w:val="center" w:pos="4680"/>
        <w:tab w:val="right" w:pos="9360"/>
      </w:tabs>
      <w:autoSpaceDE w:val="0"/>
      <w:autoSpaceDN w:val="0"/>
      <w:spacing w:before="120" w:after="120"/>
    </w:pPr>
    <w:rPr>
      <w:rFonts w:ascii="Arial" w:eastAsia="Arial" w:hAnsi="Arial" w:cs="Arial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qFormat/>
    <w:pPr>
      <w:widowControl w:val="0"/>
      <w:tabs>
        <w:tab w:val="center" w:pos="4680"/>
        <w:tab w:val="right" w:pos="9360"/>
      </w:tabs>
      <w:autoSpaceDE w:val="0"/>
      <w:autoSpaceDN w:val="0"/>
      <w:spacing w:before="120" w:after="120"/>
    </w:pPr>
    <w:rPr>
      <w:rFonts w:ascii="Arial" w:eastAsia="Arial" w:hAnsi="Arial" w:cs="Arial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qFormat/>
    <w:pPr>
      <w:widowControl w:val="0"/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zh-TW"/>
    </w:rPr>
  </w:style>
  <w:style w:type="paragraph" w:styleId="Title">
    <w:name w:val="Title"/>
    <w:basedOn w:val="Normal"/>
    <w:link w:val="TitleChar"/>
    <w:uiPriority w:val="10"/>
    <w:qFormat/>
    <w:pPr>
      <w:widowControl w:val="0"/>
      <w:autoSpaceDE w:val="0"/>
      <w:autoSpaceDN w:val="0"/>
      <w:spacing w:before="90" w:after="120"/>
      <w:ind w:left="1194"/>
    </w:pPr>
    <w:rPr>
      <w:rFonts w:ascii="Arial" w:eastAsia="Arial" w:hAnsi="Arial" w:cs="Arial"/>
      <w:b/>
      <w:bCs/>
      <w:sz w:val="29"/>
      <w:szCs w:val="29"/>
      <w:u w:val="single" w:color="00000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table" w:styleId="TableGrid">
    <w:name w:val="Table Grid"/>
    <w:basedOn w:val="TableNormal"/>
    <w:rPr>
      <w:rFonts w:ascii="Times New Roman" w:eastAsia="MS Mincho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styleId="Hyperlink">
    <w:name w:val="Hyperlink"/>
    <w:uiPriority w:val="99"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pPr>
      <w:widowControl w:val="0"/>
      <w:autoSpaceDE w:val="0"/>
      <w:autoSpaceDN w:val="0"/>
      <w:spacing w:before="120" w:after="120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before="120" w:after="120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Arial" w:eastAsia="Arial" w:hAnsi="Arial" w:cs="Arial"/>
      <w:sz w:val="24"/>
      <w:szCs w:val="24"/>
    </w:rPr>
  </w:style>
  <w:style w:type="character" w:customStyle="1" w:styleId="1">
    <w:name w:val="未处理的提及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Arial" w:eastAsia="Arial" w:hAnsi="Arial" w:cs="Arial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="Times New Roman" w:eastAsiaTheme="majorEastAsia" w:hAnsi="Times New Roman" w:cstheme="majorBidi"/>
      <w:color w:val="376092"/>
      <w:sz w:val="28"/>
      <w:szCs w:val="26"/>
    </w:rPr>
  </w:style>
  <w:style w:type="character" w:customStyle="1" w:styleId="ListParagraphChar">
    <w:name w:val="List Paragraph Char"/>
    <w:link w:val="ListParagraph"/>
    <w:uiPriority w:val="34"/>
    <w:rPr>
      <w:rFonts w:ascii="Arial" w:eastAsia="Arial" w:hAnsi="Arial" w:cs="Arial"/>
    </w:rPr>
  </w:style>
  <w:style w:type="paragraph" w:customStyle="1" w:styleId="reql1">
    <w:name w:val="req l1"/>
    <w:basedOn w:val="Normal"/>
    <w:qFormat/>
    <w:pPr>
      <w:spacing w:before="120" w:after="120"/>
    </w:pPr>
    <w:rPr>
      <w:rFonts w:eastAsia="MS Mincho"/>
      <w:lang w:val="en-GB"/>
    </w:rPr>
  </w:style>
  <w:style w:type="paragraph" w:customStyle="1" w:styleId="reql2">
    <w:name w:val="req l2"/>
    <w:basedOn w:val="Normal"/>
    <w:qFormat/>
    <w:pPr>
      <w:spacing w:before="120" w:after="120"/>
    </w:pPr>
    <w:rPr>
      <w:rFonts w:eastAsia="MS Mincho"/>
      <w:lang w:val="en-GB" w:eastAsia="en-US"/>
    </w:rPr>
  </w:style>
  <w:style w:type="paragraph" w:customStyle="1" w:styleId="reql3">
    <w:name w:val="req l3"/>
    <w:basedOn w:val="reql2"/>
    <w:qFormat/>
  </w:style>
  <w:style w:type="paragraph" w:customStyle="1" w:styleId="reql4">
    <w:name w:val="req l4"/>
    <w:basedOn w:val="reql1"/>
    <w:qFormat/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color w:val="24406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Theme="majorHAnsi" w:eastAsiaTheme="majorEastAsia" w:hAnsiTheme="majorHAnsi" w:cstheme="majorBidi"/>
      <w:i/>
      <w:iCs/>
      <w:color w:val="37609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6092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color w:val="244061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244061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62626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rFonts w:asciiTheme="majorHAnsi" w:eastAsiaTheme="majorEastAsia" w:hAnsiTheme="majorHAnsi" w:cstheme="majorBidi"/>
      <w:i/>
      <w:iCs/>
      <w:color w:val="262626"/>
      <w:sz w:val="21"/>
      <w:szCs w:val="21"/>
    </w:rPr>
  </w:style>
  <w:style w:type="character" w:customStyle="1" w:styleId="TitleChar">
    <w:name w:val="Title Char"/>
    <w:basedOn w:val="DefaultParagraphFont"/>
    <w:link w:val="Title"/>
    <w:uiPriority w:val="10"/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Theme="majorHAnsi" w:eastAsiaTheme="majorEastAsia" w:hAnsiTheme="majorHAnsi" w:cstheme="majorBidi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Arial" w:hAnsi="Arial" w:cs="Arial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Arial" w:eastAsia="Arial" w:hAnsi="Arial" w:cs="Arial"/>
      <w:b/>
      <w:bCs/>
      <w:sz w:val="20"/>
      <w:szCs w:val="20"/>
    </w:rPr>
  </w:style>
  <w:style w:type="paragraph" w:customStyle="1" w:styleId="References">
    <w:name w:val="References"/>
    <w:basedOn w:val="Normal"/>
    <w:link w:val="ReferencesChar"/>
    <w:qFormat/>
    <w:pPr>
      <w:widowControl w:val="0"/>
      <w:numPr>
        <w:numId w:val="2"/>
      </w:numPr>
      <w:autoSpaceDE w:val="0"/>
      <w:autoSpaceDN w:val="0"/>
      <w:spacing w:after="120"/>
      <w:jc w:val="both"/>
    </w:pPr>
    <w:rPr>
      <w:rFonts w:ascii="Times" w:eastAsia="Arial" w:hAnsi="Times" w:cs="Arial"/>
      <w:szCs w:val="22"/>
      <w:lang w:eastAsia="en-US"/>
    </w:rPr>
  </w:style>
  <w:style w:type="character" w:customStyle="1" w:styleId="ReferencesChar">
    <w:name w:val="References Char"/>
    <w:basedOn w:val="DefaultParagraphFont"/>
    <w:link w:val="References"/>
    <w:rPr>
      <w:rFonts w:ascii="Times" w:eastAsia="Arial" w:hAnsi="Times" w:cs="Arial"/>
      <w:sz w:val="24"/>
    </w:rPr>
  </w:style>
  <w:style w:type="paragraph" w:customStyle="1" w:styleId="10">
    <w:name w:val="修订1"/>
    <w:hidden/>
    <w:uiPriority w:val="99"/>
    <w:semiHidden/>
    <w:qFormat/>
    <w:rPr>
      <w:rFonts w:ascii="Arial" w:eastAsia="Arial" w:hAnsi="Arial" w:cs="Arial"/>
      <w:sz w:val="22"/>
      <w:szCs w:val="22"/>
      <w:lang w:eastAsia="en-US"/>
    </w:rPr>
  </w:style>
  <w:style w:type="table" w:customStyle="1" w:styleId="1-51">
    <w:name w:val="网格表 1 浅色 - 着色 51"/>
    <w:basedOn w:val="TableNormal"/>
    <w:uiPriority w:val="70"/>
    <w:qFormat/>
    <w:tblPr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1">
    <w:name w:val="网格表 1 浅色1"/>
    <w:basedOn w:val="TableNormal"/>
    <w:uiPriority w:val="70"/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1">
    <w:name w:val="无格式表格 31"/>
    <w:basedOn w:val="TableNormal"/>
    <w:uiPriority w:val="67"/>
    <w:tblPr/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2">
    <w:name w:val="未处理的提及2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paragraph" w:styleId="Revision">
    <w:name w:val="Revision"/>
    <w:hidden/>
    <w:uiPriority w:val="99"/>
    <w:unhideWhenUsed/>
    <w:rsid w:val="006A2429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3C69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tigroup.org/Uploads/File/2023/01/13/u63c15d5e0201a.pdf" TargetMode="External"/><Relationship Id="rId13" Type="http://schemas.openxmlformats.org/officeDocument/2006/relationships/hyperlink" Target="https://newatlas.com/argus-is-darpa-gigapixel-camers/26078/" TargetMode="External"/><Relationship Id="rId18" Type="http://schemas.openxmlformats.org/officeDocument/2006/relationships/hyperlink" Target="http://www.visionsplend.com/index.aspx?lanmuid=83&amp;sublanmuid=699&amp;id=663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vommatec.com/page/92/95.html" TargetMode="External"/><Relationship Id="rId17" Type="http://schemas.openxmlformats.org/officeDocument/2006/relationships/hyperlink" Target="http://www.typonteq.com/portfolio_category/fenlei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yponteq.com/portfolio_category/fenlei1/" TargetMode="External"/><Relationship Id="rId20" Type="http://schemas.openxmlformats.org/officeDocument/2006/relationships/hyperlink" Target="https://www.zx-real.com/lightFieldHolographicScree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aytrix.de/product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isionsplend.com/index.aspx?lanmuid=86&amp;sublanmuid=72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vommatec.com/list/57.html" TargetMode="External"/><Relationship Id="rId19" Type="http://schemas.openxmlformats.org/officeDocument/2006/relationships/hyperlink" Target="https://m.boe.com/company/dynamic-f19ae11e60b7419db115eb6724a473f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ytrix.de/flow/" TargetMode="External"/><Relationship Id="rId14" Type="http://schemas.openxmlformats.org/officeDocument/2006/relationships/hyperlink" Target="http://www.typonteq.com/products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e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28BF0-FF9D-4543-871F-C96A28961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3037</Words>
  <Characters>17314</Characters>
  <Application>Microsoft Office Word</Application>
  <DocSecurity>0</DocSecurity>
  <Lines>144</Lines>
  <Paragraphs>40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21</vt:i4>
      </vt:variant>
    </vt:vector>
  </HeadingPairs>
  <TitlesOfParts>
    <vt:vector size="22" baseType="lpstr">
      <vt:lpstr/>
      <vt:lpstr>Abstract</vt:lpstr>
      <vt:lpstr>Introduction</vt:lpstr>
      <vt:lpstr>List of Use Cases</vt:lpstr>
      <vt:lpstr>    Communication-oriented</vt:lpstr>
      <vt:lpstr>        Coding of synthetic and natural contents for glasses-free 3D (G3D) large-screen </vt:lpstr>
      <vt:lpstr>        Coding of natural scenes for G3D large-screen live broadcast</vt:lpstr>
      <vt:lpstr>        Coding natural scenes with diverse light field resolutions and light field param</vt:lpstr>
      <vt:lpstr>        Coding of industrial scenes with non-Lambertian characteristics for industrial I</vt:lpstr>
      <vt:lpstr>        Coding of roaming data with complex motion for SLAM in Robotics</vt:lpstr>
      <vt:lpstr>    Storage-oriented </vt:lpstr>
      <vt:lpstr>        Coding of on-chip lenslet data for plenoptic cameras</vt:lpstr>
      <vt:lpstr>        Coding of natural scenes with large field of view for light field video surveill</vt:lpstr>
      <vt:lpstr>        Coding of natural scenes with diverse light field resolutions and light field pa</vt:lpstr>
      <vt:lpstr>Requirements</vt:lpstr>
      <vt:lpstr>    General requirements</vt:lpstr>
      <vt:lpstr>    Scene characteristics</vt:lpstr>
      <vt:lpstr>    Facilities for application</vt:lpstr>
      <vt:lpstr>        Communication-oriented requirements</vt:lpstr>
      <vt:lpstr>        Storage-oriented requirements</vt:lpstr>
      <vt:lpstr>Estimated timeline</vt:lpstr>
      <vt:lpstr>References</vt:lpstr>
    </vt:vector>
  </TitlesOfParts>
  <LinksUpToDate>false</LinksUpToDate>
  <CharactersWithSpaces>20311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2024-04-24T12:50:00Z</dcterms:created>
  <dcterms:modified xsi:type="dcterms:W3CDTF">2024-05-11T12:18:00Z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26be02713d96e0e81b239a1be87914c981b0a2655aa1e4e87444d6f44f813324</vt:lpwstr>
  </property>
  <property fmtid="{D5CDD505-2E9C-101B-9397-08002B2CF9AE}" pid="3" name="KSOProductBuildVer">
    <vt:lpwstr>2052-11.1.0.14036</vt:lpwstr>
  </property>
  <property fmtid="{D5CDD505-2E9C-101B-9397-08002B2CF9AE}" pid="4" name="ICV">
    <vt:lpwstr>D1EB23ED33F5444CB21F505C2DF81DFE_12</vt:lpwstr>
  </property>
</Properties>
</file>